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4667" w:rsidRDefault="00595DC4" w:rsidP="00854667">
      <w:pPr>
        <w:pStyle w:val="TtuloDoc"/>
        <w:rPr>
          <w:b w:val="0"/>
        </w:rPr>
      </w:pPr>
      <w:bookmarkStart w:id="0" w:name="_GoBack"/>
      <w:bookmarkEnd w:id="0"/>
      <w:r w:rsidRPr="00B53C5B">
        <w:t>ANEJO 5</w:t>
      </w:r>
      <w:r w:rsidR="00B95568" w:rsidRPr="00B53C5B">
        <w:t xml:space="preserve">. </w:t>
      </w:r>
      <w:r w:rsidRPr="00B53C5B">
        <w:t>CÁLCULO DE ESTRUCTURAS</w:t>
      </w:r>
    </w:p>
    <w:p w:rsidR="00854667" w:rsidRDefault="00854667" w:rsidP="00854667">
      <w:pPr>
        <w:pStyle w:val="TtuloDoc"/>
        <w:sectPr w:rsidR="00854667" w:rsidSect="00404A95">
          <w:headerReference w:type="default" r:id="rId8"/>
          <w:footerReference w:type="default" r:id="rId9"/>
          <w:pgSz w:w="11906" w:h="16838" w:code="9"/>
          <w:pgMar w:top="1559" w:right="1418" w:bottom="1418" w:left="1418" w:header="709" w:footer="941" w:gutter="0"/>
          <w:cols w:space="708"/>
          <w:vAlign w:val="center"/>
          <w:docGrid w:linePitch="360"/>
        </w:sectPr>
      </w:pPr>
    </w:p>
    <w:p w:rsidR="00404A95" w:rsidRPr="00854667" w:rsidRDefault="00854667" w:rsidP="00742434">
      <w:pPr>
        <w:rPr>
          <w:b/>
          <w:u w:val="single"/>
        </w:rPr>
      </w:pPr>
      <w:r>
        <w:rPr>
          <w:b/>
          <w:u w:val="single"/>
        </w:rPr>
        <w:lastRenderedPageBreak/>
        <w:t>ÍNDICE</w:t>
      </w:r>
    </w:p>
    <w:p w:rsidR="00683BFC" w:rsidRDefault="00962CA4">
      <w:pPr>
        <w:pStyle w:val="TDC1"/>
        <w:tabs>
          <w:tab w:val="left" w:pos="440"/>
          <w:tab w:val="right" w:leader="dot" w:pos="9062"/>
        </w:tabs>
        <w:rPr>
          <w:rFonts w:eastAsiaTheme="minorEastAsia"/>
          <w:b w:val="0"/>
          <w:noProof/>
          <w:lang w:eastAsia="es-ES"/>
        </w:rPr>
      </w:pPr>
      <w:r w:rsidRPr="00962CA4">
        <w:rPr>
          <w:b w:val="0"/>
        </w:rPr>
        <w:fldChar w:fldCharType="begin"/>
      </w:r>
      <w:r w:rsidR="00683BFC">
        <w:rPr>
          <w:b w:val="0"/>
        </w:rPr>
        <w:instrText xml:space="preserve"> TOC \o "1-3" \h \z \u </w:instrText>
      </w:r>
      <w:r w:rsidRPr="00962CA4">
        <w:rPr>
          <w:b w:val="0"/>
        </w:rPr>
        <w:fldChar w:fldCharType="separate"/>
      </w:r>
      <w:hyperlink w:anchor="_Toc535333232" w:history="1">
        <w:r w:rsidR="00683BFC" w:rsidRPr="004A0787">
          <w:rPr>
            <w:rStyle w:val="Hipervnculo"/>
            <w:noProof/>
          </w:rPr>
          <w:t>1.</w:t>
        </w:r>
        <w:r w:rsidR="00683BFC">
          <w:rPr>
            <w:rFonts w:eastAsiaTheme="minorEastAsia"/>
            <w:b w:val="0"/>
            <w:noProof/>
            <w:lang w:eastAsia="es-ES"/>
          </w:rPr>
          <w:tab/>
        </w:r>
        <w:r w:rsidR="00683BFC" w:rsidRPr="004A0787">
          <w:rPr>
            <w:rStyle w:val="Hipervnculo"/>
            <w:noProof/>
          </w:rPr>
          <w:t>INTRODUCCIÓN</w:t>
        </w:r>
        <w:r w:rsidR="00683BFC">
          <w:rPr>
            <w:noProof/>
            <w:webHidden/>
          </w:rPr>
          <w:tab/>
        </w:r>
        <w:r>
          <w:rPr>
            <w:noProof/>
            <w:webHidden/>
          </w:rPr>
          <w:fldChar w:fldCharType="begin"/>
        </w:r>
        <w:r w:rsidR="00683BFC">
          <w:rPr>
            <w:noProof/>
            <w:webHidden/>
          </w:rPr>
          <w:instrText xml:space="preserve"> PAGEREF _Toc535333232 \h </w:instrText>
        </w:r>
        <w:r>
          <w:rPr>
            <w:noProof/>
            <w:webHidden/>
          </w:rPr>
        </w:r>
        <w:r>
          <w:rPr>
            <w:noProof/>
            <w:webHidden/>
          </w:rPr>
          <w:fldChar w:fldCharType="separate"/>
        </w:r>
        <w:r w:rsidR="00605455">
          <w:rPr>
            <w:noProof/>
            <w:webHidden/>
          </w:rPr>
          <w:t>1</w:t>
        </w:r>
        <w:r>
          <w:rPr>
            <w:noProof/>
            <w:webHidden/>
          </w:rPr>
          <w:fldChar w:fldCharType="end"/>
        </w:r>
      </w:hyperlink>
    </w:p>
    <w:p w:rsidR="00683BFC" w:rsidRDefault="00962CA4">
      <w:pPr>
        <w:pStyle w:val="TDC1"/>
        <w:tabs>
          <w:tab w:val="left" w:pos="440"/>
          <w:tab w:val="right" w:leader="dot" w:pos="9062"/>
        </w:tabs>
        <w:rPr>
          <w:rFonts w:eastAsiaTheme="minorEastAsia"/>
          <w:b w:val="0"/>
          <w:noProof/>
          <w:lang w:eastAsia="es-ES"/>
        </w:rPr>
      </w:pPr>
      <w:hyperlink w:anchor="_Toc535333233" w:history="1">
        <w:r w:rsidR="00683BFC" w:rsidRPr="004A0787">
          <w:rPr>
            <w:rStyle w:val="Hipervnculo"/>
            <w:noProof/>
          </w:rPr>
          <w:t>2.</w:t>
        </w:r>
        <w:r w:rsidR="00683BFC">
          <w:rPr>
            <w:rFonts w:eastAsiaTheme="minorEastAsia"/>
            <w:b w:val="0"/>
            <w:noProof/>
            <w:lang w:eastAsia="es-ES"/>
          </w:rPr>
          <w:tab/>
        </w:r>
        <w:r w:rsidR="00683BFC" w:rsidRPr="004A0787">
          <w:rPr>
            <w:rStyle w:val="Hipervnculo"/>
            <w:noProof/>
          </w:rPr>
          <w:t>BA</w:t>
        </w:r>
        <w:r w:rsidR="00B53C5B">
          <w:rPr>
            <w:rStyle w:val="Hipervnculo"/>
            <w:noProof/>
          </w:rPr>
          <w:t xml:space="preserve">SES DE </w:t>
        </w:r>
        <w:r w:rsidR="00683BFC" w:rsidRPr="004A0787">
          <w:rPr>
            <w:rStyle w:val="Hipervnculo"/>
            <w:noProof/>
          </w:rPr>
          <w:t>C</w:t>
        </w:r>
        <w:r w:rsidR="00B53C5B">
          <w:rPr>
            <w:rStyle w:val="Hipervnculo"/>
            <w:noProof/>
          </w:rPr>
          <w:t>ÁLCUL</w:t>
        </w:r>
        <w:r w:rsidR="00683BFC" w:rsidRPr="004A0787">
          <w:rPr>
            <w:rStyle w:val="Hipervnculo"/>
            <w:noProof/>
          </w:rPr>
          <w:t>O</w:t>
        </w:r>
        <w:r w:rsidR="00683BFC">
          <w:rPr>
            <w:noProof/>
            <w:webHidden/>
          </w:rPr>
          <w:tab/>
        </w:r>
      </w:hyperlink>
      <w:r w:rsidR="00B53C5B">
        <w:t>1</w:t>
      </w:r>
    </w:p>
    <w:p w:rsidR="00B53C5B" w:rsidRPr="00B53C5B" w:rsidRDefault="00962CA4" w:rsidP="00B53C5B">
      <w:pPr>
        <w:pStyle w:val="TDC1"/>
        <w:tabs>
          <w:tab w:val="left" w:pos="440"/>
          <w:tab w:val="right" w:leader="dot" w:pos="9062"/>
        </w:tabs>
      </w:pPr>
      <w:r>
        <w:rPr>
          <w:b w:val="0"/>
        </w:rPr>
        <w:fldChar w:fldCharType="end"/>
      </w:r>
      <w:hyperlink w:anchor="_Toc535333233" w:history="1">
        <w:r w:rsidR="00B53C5B">
          <w:t>3</w:t>
        </w:r>
        <w:r w:rsidR="00B53C5B" w:rsidRPr="00B53C5B">
          <w:t>.</w:t>
        </w:r>
        <w:r w:rsidR="00B53C5B" w:rsidRPr="00B53C5B">
          <w:tab/>
          <w:t>CÁLCULO</w:t>
        </w:r>
        <w:r w:rsidR="00B53C5B">
          <w:t>S</w:t>
        </w:r>
        <w:r w:rsidR="00B53C5B">
          <w:rPr>
            <w:webHidden/>
          </w:rPr>
          <w:tab/>
        </w:r>
      </w:hyperlink>
      <w:r w:rsidR="00B53C5B">
        <w:t>6</w:t>
      </w:r>
    </w:p>
    <w:p w:rsidR="00854667" w:rsidRDefault="00854667" w:rsidP="00742434"/>
    <w:p w:rsidR="00854667" w:rsidRDefault="00854667" w:rsidP="00742434"/>
    <w:p w:rsidR="00854667" w:rsidRDefault="00854667">
      <w:pPr>
        <w:jc w:val="left"/>
        <w:sectPr w:rsidR="00854667" w:rsidSect="00854667">
          <w:footerReference w:type="default" r:id="rId10"/>
          <w:pgSz w:w="11906" w:h="16838"/>
          <w:pgMar w:top="1560" w:right="1416" w:bottom="1417" w:left="1418" w:header="709" w:footer="942" w:gutter="0"/>
          <w:pgNumType w:fmt="lowerRoman" w:start="1"/>
          <w:cols w:space="708"/>
          <w:docGrid w:linePitch="360"/>
        </w:sectPr>
      </w:pPr>
    </w:p>
    <w:p w:rsidR="00854667" w:rsidRDefault="00B95568" w:rsidP="00854667">
      <w:pPr>
        <w:pStyle w:val="Ttulo1"/>
      </w:pPr>
      <w:bookmarkStart w:id="1" w:name="_Toc535333232"/>
      <w:r>
        <w:lastRenderedPageBreak/>
        <w:t>INTRODUCCIÓN</w:t>
      </w:r>
      <w:bookmarkEnd w:id="1"/>
    </w:p>
    <w:p w:rsidR="00BB1C00" w:rsidRDefault="00BB1C00" w:rsidP="00BB1C00">
      <w:r w:rsidRPr="00F95396">
        <w:t xml:space="preserve">Este anejo de cálculo estructural tiene el objetivo de dimensionar desde el punto de vista estructural </w:t>
      </w:r>
      <w:r>
        <w:t>las obras de fábrica incluidas en el presente proyecto, desde la balsa de decantación hasta la esco</w:t>
      </w:r>
      <w:r w:rsidR="00B53C5B">
        <w:t>ll</w:t>
      </w:r>
      <w:r>
        <w:t>era de la zona inferior del relleno.</w:t>
      </w:r>
    </w:p>
    <w:p w:rsidR="00BB1C00" w:rsidRDefault="00BB1C00" w:rsidP="00BB1C00">
      <w:r>
        <w:t>El dimensionamiento geométrico de la balsa se ha realizado en el anejo de hidrología y drenaje, parte de este primer documento del proyecto.</w:t>
      </w:r>
    </w:p>
    <w:p w:rsidR="00BB1C00" w:rsidRDefault="00BB1C00" w:rsidP="00BB1C00">
      <w:r>
        <w:t>El depósito tendrá las siguientes dimensiones:</w:t>
      </w:r>
    </w:p>
    <w:p w:rsidR="00BB1C00" w:rsidRPr="005043FF" w:rsidRDefault="00BB1C00" w:rsidP="00BB1C00">
      <w:pPr>
        <w:pStyle w:val="Prrafodelista"/>
        <w:numPr>
          <w:ilvl w:val="0"/>
          <w:numId w:val="5"/>
        </w:numPr>
        <w:spacing w:line="240" w:lineRule="auto"/>
      </w:pPr>
      <w:r w:rsidRPr="005043FF">
        <w:t>Longitud neta = 4 metros</w:t>
      </w:r>
    </w:p>
    <w:p w:rsidR="00BB1C00" w:rsidRPr="005043FF" w:rsidRDefault="00BB1C00" w:rsidP="00BB1C00">
      <w:pPr>
        <w:pStyle w:val="Prrafodelista"/>
        <w:numPr>
          <w:ilvl w:val="0"/>
          <w:numId w:val="5"/>
        </w:numPr>
        <w:spacing w:line="240" w:lineRule="auto"/>
      </w:pPr>
      <w:r w:rsidRPr="005043FF">
        <w:t>Anchura neta = 1</w:t>
      </w:r>
      <w:r>
        <w:t>,7</w:t>
      </w:r>
      <w:r w:rsidRPr="005043FF">
        <w:t xml:space="preserve"> metros</w:t>
      </w:r>
    </w:p>
    <w:p w:rsidR="00BB1C00" w:rsidRPr="005043FF" w:rsidRDefault="00BB1C00" w:rsidP="00BB1C00">
      <w:pPr>
        <w:pStyle w:val="Prrafodelista"/>
        <w:numPr>
          <w:ilvl w:val="0"/>
          <w:numId w:val="5"/>
        </w:numPr>
        <w:spacing w:line="240" w:lineRule="auto"/>
      </w:pPr>
      <w:r w:rsidRPr="005043FF">
        <w:t>Altura de muro = 1 metros</w:t>
      </w:r>
      <w:r>
        <w:t xml:space="preserve"> (cota de agua)</w:t>
      </w:r>
    </w:p>
    <w:p w:rsidR="00BB1C00" w:rsidRPr="005043FF" w:rsidRDefault="00BB1C00" w:rsidP="00BB1C00">
      <w:pPr>
        <w:pStyle w:val="Prrafodelista"/>
        <w:numPr>
          <w:ilvl w:val="0"/>
          <w:numId w:val="5"/>
        </w:numPr>
        <w:spacing w:line="240" w:lineRule="auto"/>
      </w:pPr>
      <w:r w:rsidRPr="005043FF">
        <w:t>Espesor de losa de cimentación = 0,3 metros</w:t>
      </w:r>
    </w:p>
    <w:p w:rsidR="00BB1C00" w:rsidRPr="005043FF" w:rsidRDefault="00BB1C00" w:rsidP="00BB1C00">
      <w:pPr>
        <w:pStyle w:val="Prrafodelista"/>
        <w:numPr>
          <w:ilvl w:val="0"/>
          <w:numId w:val="5"/>
        </w:numPr>
        <w:spacing w:line="240" w:lineRule="auto"/>
      </w:pPr>
      <w:r w:rsidRPr="005043FF">
        <w:t>Espesor de muros perimetrales = 0,2 metros</w:t>
      </w:r>
    </w:p>
    <w:p w:rsidR="00BB1C00" w:rsidRDefault="00BB1C00" w:rsidP="00BB1C00">
      <w:pPr>
        <w:pStyle w:val="Ttulo1"/>
        <w:spacing w:before="240" w:line="240" w:lineRule="auto"/>
      </w:pPr>
      <w:bookmarkStart w:id="2" w:name="_Toc518928880"/>
      <w:r>
        <w:t>BASES DE CÁLCULO</w:t>
      </w:r>
      <w:bookmarkEnd w:id="2"/>
    </w:p>
    <w:p w:rsidR="00BB1C00" w:rsidRDefault="00BB1C00" w:rsidP="00BB1C00">
      <w:r>
        <w:t>Se procede a definir las bases y aspectos a tener en cuenta a la hora de definir y dimensionar la estructura de la balsa de decantación.</w:t>
      </w:r>
    </w:p>
    <w:p w:rsidR="00BB1C00" w:rsidRDefault="00BB1C00" w:rsidP="00BB1C00">
      <w:pPr>
        <w:pStyle w:val="Ttulo2"/>
        <w:spacing w:before="200" w:line="240" w:lineRule="auto"/>
      </w:pPr>
      <w:bookmarkStart w:id="3" w:name="_Toc518928881"/>
      <w:r>
        <w:t>NORMATIVAS APLICADAS</w:t>
      </w:r>
      <w:bookmarkEnd w:id="3"/>
    </w:p>
    <w:p w:rsidR="00BB1C00" w:rsidRPr="00286374" w:rsidRDefault="00BB1C00" w:rsidP="00BB1C00">
      <w:pPr>
        <w:pStyle w:val="Prrafodelista"/>
        <w:numPr>
          <w:ilvl w:val="0"/>
          <w:numId w:val="5"/>
        </w:numPr>
        <w:spacing w:line="240" w:lineRule="auto"/>
      </w:pPr>
      <w:r w:rsidRPr="00286374">
        <w:t>Código Técnico de la Edificación. Documento Básico Seguridad Estructural.</w:t>
      </w:r>
    </w:p>
    <w:p w:rsidR="00BB1C00" w:rsidRPr="00286374" w:rsidRDefault="00BB1C00" w:rsidP="00BB1C00">
      <w:pPr>
        <w:pStyle w:val="Prrafodelista"/>
        <w:numPr>
          <w:ilvl w:val="0"/>
          <w:numId w:val="5"/>
        </w:numPr>
        <w:spacing w:line="240" w:lineRule="auto"/>
      </w:pPr>
      <w:r w:rsidRPr="00286374">
        <w:t>Código Técnico de la Edificación. Documento Básico Cimientos.</w:t>
      </w:r>
    </w:p>
    <w:p w:rsidR="00BB1C00" w:rsidRPr="00286374" w:rsidRDefault="00BB1C00" w:rsidP="00BB1C00">
      <w:pPr>
        <w:pStyle w:val="Prrafodelista"/>
        <w:numPr>
          <w:ilvl w:val="0"/>
          <w:numId w:val="5"/>
        </w:numPr>
        <w:spacing w:line="240" w:lineRule="auto"/>
      </w:pPr>
      <w:r w:rsidRPr="00286374">
        <w:t>Instrucción de Hormigón Estructural (EHE-08).</w:t>
      </w:r>
    </w:p>
    <w:p w:rsidR="00BB1C00" w:rsidRPr="00286374" w:rsidRDefault="00BB1C00" w:rsidP="00BB1C00">
      <w:pPr>
        <w:pStyle w:val="Prrafodelista"/>
        <w:numPr>
          <w:ilvl w:val="0"/>
          <w:numId w:val="5"/>
        </w:numPr>
        <w:spacing w:line="240" w:lineRule="auto"/>
      </w:pPr>
      <w:r w:rsidRPr="00286374">
        <w:t>Instrucción par</w:t>
      </w:r>
      <w:r>
        <w:t>a la recepción de cementos. RC-16</w:t>
      </w:r>
      <w:r w:rsidRPr="00286374">
        <w:t>.</w:t>
      </w:r>
    </w:p>
    <w:p w:rsidR="00BB1C00" w:rsidRPr="00286374" w:rsidRDefault="00BB1C00" w:rsidP="00BB1C00">
      <w:pPr>
        <w:pStyle w:val="Prrafodelista"/>
        <w:numPr>
          <w:ilvl w:val="0"/>
          <w:numId w:val="5"/>
        </w:numPr>
        <w:spacing w:line="240" w:lineRule="auto"/>
      </w:pPr>
      <w:r w:rsidRPr="00286374">
        <w:t>Instrucción sobre las acciones a considerar en el proyecto de puentes de carretera IAP.</w:t>
      </w:r>
    </w:p>
    <w:p w:rsidR="00BB1C00" w:rsidRDefault="00BB1C00" w:rsidP="00BB1C00">
      <w:pPr>
        <w:pStyle w:val="Ttulo2"/>
        <w:spacing w:before="200" w:line="240" w:lineRule="auto"/>
      </w:pPr>
      <w:bookmarkStart w:id="4" w:name="_Toc518928882"/>
      <w:r>
        <w:t>AMBIENTE</w:t>
      </w:r>
      <w:bookmarkEnd w:id="4"/>
    </w:p>
    <w:p w:rsidR="00BB1C00" w:rsidRPr="00286374" w:rsidRDefault="00BB1C00" w:rsidP="00BB1C00">
      <w:r w:rsidRPr="00286374">
        <w:t xml:space="preserve">Los ambientes considerados para todos los elementos de la obra, según la EHE-08 es </w:t>
      </w:r>
      <w:proofErr w:type="spellStart"/>
      <w:r w:rsidRPr="00286374">
        <w:t>IIIc</w:t>
      </w:r>
      <w:proofErr w:type="spellEnd"/>
      <w:r w:rsidRPr="00286374">
        <w:t xml:space="preserve">+ </w:t>
      </w:r>
      <w:proofErr w:type="spellStart"/>
      <w:r w:rsidRPr="00286374">
        <w:t>Qb</w:t>
      </w:r>
      <w:proofErr w:type="spellEnd"/>
    </w:p>
    <w:p w:rsidR="00BB1C00" w:rsidRDefault="00BB1C00" w:rsidP="00BB1C00">
      <w:pPr>
        <w:pStyle w:val="Ttulo3"/>
        <w:spacing w:before="200" w:line="240" w:lineRule="auto"/>
      </w:pPr>
      <w:bookmarkStart w:id="5" w:name="_Toc518928883"/>
      <w:r>
        <w:t>Hormigón</w:t>
      </w:r>
      <w:bookmarkEnd w:id="5"/>
    </w:p>
    <w:p w:rsidR="00BB1C00" w:rsidRPr="00286374" w:rsidRDefault="00BB1C00" w:rsidP="00BB1C00">
      <w:pPr>
        <w:pStyle w:val="Prrafodelista"/>
        <w:numPr>
          <w:ilvl w:val="0"/>
          <w:numId w:val="5"/>
        </w:numPr>
        <w:spacing w:line="240" w:lineRule="auto"/>
      </w:pPr>
      <w:r w:rsidRPr="00286374">
        <w:t>Acero en armaduras: B 500 S</w:t>
      </w:r>
    </w:p>
    <w:p w:rsidR="00BB1C00" w:rsidRPr="00162625" w:rsidRDefault="00BB1C00" w:rsidP="00BB1C00">
      <w:pPr>
        <w:pStyle w:val="Prrafodelista"/>
        <w:numPr>
          <w:ilvl w:val="0"/>
          <w:numId w:val="5"/>
        </w:numPr>
        <w:spacing w:line="240" w:lineRule="auto"/>
      </w:pPr>
      <w:r w:rsidRPr="00162625">
        <w:t>Hormigón:HA-30/B/20/</w:t>
      </w:r>
      <w:proofErr w:type="spellStart"/>
      <w:r w:rsidRPr="00162625">
        <w:t>IIa</w:t>
      </w:r>
      <w:proofErr w:type="spellEnd"/>
    </w:p>
    <w:p w:rsidR="00BB1C00" w:rsidRPr="00286374" w:rsidRDefault="00BB1C00" w:rsidP="00BB1C00">
      <w:pPr>
        <w:pStyle w:val="Prrafodelista"/>
        <w:numPr>
          <w:ilvl w:val="0"/>
          <w:numId w:val="5"/>
        </w:numPr>
        <w:spacing w:line="240" w:lineRule="auto"/>
      </w:pPr>
      <w:r w:rsidRPr="00286374">
        <w:t>Contenido mínimo de cemento: 325 Kg/m</w:t>
      </w:r>
      <w:r w:rsidRPr="005043FF">
        <w:t>3</w:t>
      </w:r>
    </w:p>
    <w:p w:rsidR="00BB1C00" w:rsidRDefault="00BB1C00" w:rsidP="00BB1C00">
      <w:pPr>
        <w:pStyle w:val="Prrafodelista"/>
        <w:numPr>
          <w:ilvl w:val="0"/>
          <w:numId w:val="5"/>
        </w:numPr>
        <w:spacing w:line="240" w:lineRule="auto"/>
      </w:pPr>
      <w:r w:rsidRPr="00286374">
        <w:t>Máxima relación agua/ cemento: 0,50</w:t>
      </w:r>
    </w:p>
    <w:p w:rsidR="00BB1C00" w:rsidRDefault="00BB1C00" w:rsidP="00BB1C00">
      <w:pPr>
        <w:pStyle w:val="Ttulo3"/>
        <w:spacing w:before="200" w:line="240" w:lineRule="auto"/>
      </w:pPr>
      <w:bookmarkStart w:id="6" w:name="_Toc436730882"/>
      <w:bookmarkStart w:id="7" w:name="_Toc456952224"/>
      <w:bookmarkStart w:id="8" w:name="_Toc518928884"/>
      <w:r w:rsidRPr="00286374">
        <w:t>Coeficientes parciales de seguridad para los materiales</w:t>
      </w:r>
      <w:bookmarkEnd w:id="6"/>
      <w:bookmarkEnd w:id="7"/>
      <w:bookmarkEnd w:id="8"/>
    </w:p>
    <w:tbl>
      <w:tblPr>
        <w:tblW w:w="0" w:type="auto"/>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70" w:type="dxa"/>
          <w:right w:w="70" w:type="dxa"/>
        </w:tblCellMar>
        <w:tblLook w:val="0000"/>
      </w:tblPr>
      <w:tblGrid>
        <w:gridCol w:w="2290"/>
        <w:gridCol w:w="1049"/>
        <w:gridCol w:w="673"/>
      </w:tblGrid>
      <w:tr w:rsidR="00BB1C00" w:rsidRPr="00286374" w:rsidTr="005A3FD9">
        <w:trPr>
          <w:jc w:val="center"/>
        </w:trPr>
        <w:tc>
          <w:tcPr>
            <w:tcW w:w="0" w:type="auto"/>
          </w:tcPr>
          <w:p w:rsidR="00BB1C00" w:rsidRPr="00286374" w:rsidRDefault="00BB1C00" w:rsidP="005A3FD9">
            <w:pPr>
              <w:spacing w:after="120"/>
              <w:rPr>
                <w:b/>
                <w:lang w:val="es-ES_tradnl"/>
              </w:rPr>
            </w:pPr>
            <w:r w:rsidRPr="00286374">
              <w:rPr>
                <w:b/>
                <w:lang w:val="es-ES_tradnl"/>
              </w:rPr>
              <w:t>Situación</w:t>
            </w:r>
          </w:p>
        </w:tc>
        <w:tc>
          <w:tcPr>
            <w:tcW w:w="0" w:type="auto"/>
          </w:tcPr>
          <w:p w:rsidR="00BB1C00" w:rsidRPr="00286374" w:rsidRDefault="00BB1C00" w:rsidP="005A3FD9">
            <w:pPr>
              <w:spacing w:after="120"/>
              <w:rPr>
                <w:b/>
                <w:lang w:val="es-ES_tradnl"/>
              </w:rPr>
            </w:pPr>
            <w:r w:rsidRPr="00286374">
              <w:rPr>
                <w:b/>
                <w:lang w:val="es-ES_tradnl"/>
              </w:rPr>
              <w:t>Hormigón</w:t>
            </w:r>
          </w:p>
        </w:tc>
        <w:tc>
          <w:tcPr>
            <w:tcW w:w="0" w:type="auto"/>
          </w:tcPr>
          <w:p w:rsidR="00BB1C00" w:rsidRPr="00286374" w:rsidRDefault="00BB1C00" w:rsidP="005A3FD9">
            <w:pPr>
              <w:spacing w:after="120"/>
              <w:rPr>
                <w:b/>
                <w:lang w:val="es-ES_tradnl"/>
              </w:rPr>
            </w:pPr>
            <w:r w:rsidRPr="00286374">
              <w:rPr>
                <w:b/>
                <w:lang w:val="es-ES_tradnl"/>
              </w:rPr>
              <w:t>Acero</w:t>
            </w:r>
          </w:p>
        </w:tc>
      </w:tr>
      <w:tr w:rsidR="00BB1C00" w:rsidRPr="00286374" w:rsidTr="005A3FD9">
        <w:trPr>
          <w:jc w:val="center"/>
        </w:trPr>
        <w:tc>
          <w:tcPr>
            <w:tcW w:w="0" w:type="auto"/>
          </w:tcPr>
          <w:p w:rsidR="00BB1C00" w:rsidRPr="00286374" w:rsidRDefault="00BB1C00" w:rsidP="005A3FD9">
            <w:pPr>
              <w:spacing w:after="120"/>
              <w:rPr>
                <w:lang w:val="es-ES_tradnl"/>
              </w:rPr>
            </w:pPr>
            <w:r w:rsidRPr="00286374">
              <w:rPr>
                <w:lang w:val="es-ES_tradnl"/>
              </w:rPr>
              <w:t>Persistente o transitoria</w:t>
            </w:r>
          </w:p>
        </w:tc>
        <w:tc>
          <w:tcPr>
            <w:tcW w:w="0" w:type="auto"/>
          </w:tcPr>
          <w:p w:rsidR="00BB1C00" w:rsidRPr="00286374" w:rsidRDefault="00BB1C00" w:rsidP="005A3FD9">
            <w:pPr>
              <w:spacing w:after="120"/>
              <w:rPr>
                <w:lang w:val="es-ES_tradnl"/>
              </w:rPr>
            </w:pPr>
            <w:r w:rsidRPr="00286374">
              <w:rPr>
                <w:lang w:val="es-ES_tradnl"/>
              </w:rPr>
              <w:t>1.5</w:t>
            </w:r>
          </w:p>
        </w:tc>
        <w:tc>
          <w:tcPr>
            <w:tcW w:w="0" w:type="auto"/>
          </w:tcPr>
          <w:p w:rsidR="00BB1C00" w:rsidRPr="00286374" w:rsidRDefault="00BB1C00" w:rsidP="005A3FD9">
            <w:pPr>
              <w:spacing w:after="120"/>
              <w:rPr>
                <w:lang w:val="es-ES_tradnl"/>
              </w:rPr>
            </w:pPr>
            <w:r w:rsidRPr="00286374">
              <w:rPr>
                <w:lang w:val="es-ES_tradnl"/>
              </w:rPr>
              <w:t>1.15</w:t>
            </w:r>
          </w:p>
        </w:tc>
      </w:tr>
      <w:tr w:rsidR="00BB1C00" w:rsidRPr="00286374" w:rsidTr="005A3FD9">
        <w:trPr>
          <w:jc w:val="center"/>
        </w:trPr>
        <w:tc>
          <w:tcPr>
            <w:tcW w:w="0" w:type="auto"/>
          </w:tcPr>
          <w:p w:rsidR="00BB1C00" w:rsidRPr="00286374" w:rsidRDefault="00BB1C00" w:rsidP="005A3FD9">
            <w:pPr>
              <w:spacing w:after="120"/>
              <w:rPr>
                <w:lang w:val="es-ES_tradnl"/>
              </w:rPr>
            </w:pPr>
            <w:r w:rsidRPr="00286374">
              <w:rPr>
                <w:lang w:val="es-ES_tradnl"/>
              </w:rPr>
              <w:t>Accidental</w:t>
            </w:r>
          </w:p>
        </w:tc>
        <w:tc>
          <w:tcPr>
            <w:tcW w:w="0" w:type="auto"/>
          </w:tcPr>
          <w:p w:rsidR="00BB1C00" w:rsidRPr="00286374" w:rsidRDefault="00BB1C00" w:rsidP="005A3FD9">
            <w:pPr>
              <w:spacing w:after="120"/>
              <w:rPr>
                <w:lang w:val="es-ES_tradnl"/>
              </w:rPr>
            </w:pPr>
            <w:r w:rsidRPr="00286374">
              <w:rPr>
                <w:lang w:val="es-ES_tradnl"/>
              </w:rPr>
              <w:t>1.3</w:t>
            </w:r>
          </w:p>
        </w:tc>
        <w:tc>
          <w:tcPr>
            <w:tcW w:w="0" w:type="auto"/>
          </w:tcPr>
          <w:p w:rsidR="00BB1C00" w:rsidRPr="00286374" w:rsidRDefault="00BB1C00" w:rsidP="005A3FD9">
            <w:pPr>
              <w:spacing w:after="120"/>
              <w:rPr>
                <w:lang w:val="es-ES_tradnl"/>
              </w:rPr>
            </w:pPr>
            <w:r w:rsidRPr="00286374">
              <w:rPr>
                <w:lang w:val="es-ES_tradnl"/>
              </w:rPr>
              <w:t>1.00</w:t>
            </w:r>
          </w:p>
        </w:tc>
      </w:tr>
    </w:tbl>
    <w:p w:rsidR="00BB1C00" w:rsidRDefault="00BB1C00" w:rsidP="00BB1C00">
      <w:pPr>
        <w:pStyle w:val="Ttulo2"/>
        <w:spacing w:before="200" w:line="240" w:lineRule="auto"/>
      </w:pPr>
      <w:bookmarkStart w:id="9" w:name="_Toc456952225"/>
      <w:bookmarkStart w:id="10" w:name="_Toc500829736"/>
      <w:bookmarkStart w:id="11" w:name="_Toc518928885"/>
      <w:r w:rsidRPr="00286374">
        <w:lastRenderedPageBreak/>
        <w:t>NIVEL DE CONTROL DE LA EJECUCIÓN</w:t>
      </w:r>
      <w:bookmarkEnd w:id="9"/>
      <w:bookmarkEnd w:id="10"/>
      <w:bookmarkEnd w:id="11"/>
    </w:p>
    <w:p w:rsidR="00BB1C00" w:rsidRPr="00286374" w:rsidRDefault="00BB1C00" w:rsidP="00BB1C00">
      <w:pPr>
        <w:spacing w:after="120"/>
      </w:pPr>
      <w:r w:rsidRPr="00286374">
        <w:t>Se ha considerado un nivel de control intenso.</w:t>
      </w:r>
    </w:p>
    <w:p w:rsidR="00BB1C00" w:rsidRDefault="00BB1C00" w:rsidP="00BB1C00">
      <w:pPr>
        <w:pStyle w:val="Ttulo2"/>
        <w:spacing w:before="200" w:line="240" w:lineRule="auto"/>
      </w:pPr>
      <w:bookmarkStart w:id="12" w:name="_Toc436730884"/>
      <w:bookmarkStart w:id="13" w:name="_Toc456952226"/>
      <w:bookmarkStart w:id="14" w:name="_Toc500829737"/>
      <w:bookmarkStart w:id="15" w:name="_Toc518928886"/>
      <w:r w:rsidRPr="00286374">
        <w:t>RECUBRIMIENTOS</w:t>
      </w:r>
      <w:bookmarkEnd w:id="12"/>
      <w:bookmarkEnd w:id="13"/>
      <w:bookmarkEnd w:id="14"/>
      <w:bookmarkEnd w:id="15"/>
    </w:p>
    <w:p w:rsidR="00BB1C00" w:rsidRPr="00286374" w:rsidRDefault="00BB1C00" w:rsidP="00BB1C00">
      <w:pPr>
        <w:spacing w:after="120"/>
      </w:pPr>
      <w:r w:rsidRPr="00286374">
        <w:t xml:space="preserve">La vida útil considerada es de </w:t>
      </w:r>
      <w:r>
        <w:t>1</w:t>
      </w:r>
      <w:r w:rsidRPr="00286374">
        <w:t xml:space="preserve">0 años, al tratarse de una estructura de ingeniería civil de repercusión económica baja o media. De modo que el recubrimiento nominal considerado para los distintos elementos de la obra será de </w:t>
      </w:r>
      <w:r w:rsidRPr="00162625">
        <w:t>40mm</w:t>
      </w:r>
      <w:r w:rsidRPr="00286374">
        <w:t>.</w:t>
      </w:r>
    </w:p>
    <w:p w:rsidR="00BB1C00" w:rsidRDefault="00BB1C00" w:rsidP="00BB1C00">
      <w:pPr>
        <w:pStyle w:val="Ttulo2"/>
        <w:spacing w:before="200" w:line="240" w:lineRule="auto"/>
      </w:pPr>
      <w:bookmarkStart w:id="16" w:name="_Toc518928887"/>
      <w:r>
        <w:t>ACCIONES</w:t>
      </w:r>
      <w:bookmarkEnd w:id="16"/>
    </w:p>
    <w:p w:rsidR="00BB1C00" w:rsidRDefault="00BB1C00" w:rsidP="00BB1C00">
      <w:pPr>
        <w:pStyle w:val="Ttulo3"/>
        <w:spacing w:before="200" w:line="240" w:lineRule="auto"/>
      </w:pPr>
      <w:bookmarkStart w:id="17" w:name="_Toc436730886"/>
      <w:bookmarkStart w:id="18" w:name="_Toc456952228"/>
      <w:bookmarkStart w:id="19" w:name="_Toc518928888"/>
      <w:r w:rsidRPr="00286374">
        <w:t xml:space="preserve">Coeficientes de </w:t>
      </w:r>
      <w:proofErr w:type="spellStart"/>
      <w:r w:rsidRPr="00286374">
        <w:t>mayoración</w:t>
      </w:r>
      <w:proofErr w:type="spellEnd"/>
      <w:r w:rsidRPr="00286374">
        <w:t xml:space="preserve"> de las acciones</w:t>
      </w:r>
      <w:bookmarkEnd w:id="17"/>
      <w:bookmarkEnd w:id="18"/>
      <w:bookmarkEnd w:id="19"/>
    </w:p>
    <w:p w:rsidR="00BB1C00" w:rsidRPr="00286374" w:rsidRDefault="00BB1C00" w:rsidP="00BB1C00">
      <w:pPr>
        <w:spacing w:after="120"/>
      </w:pPr>
      <w:r w:rsidRPr="00286374">
        <w:t>Para los ESTADOS LÍMITES ÚLTIMOS:</w:t>
      </w:r>
    </w:p>
    <w:p w:rsidR="00BB1C00" w:rsidRPr="00286374" w:rsidRDefault="00BB1C00" w:rsidP="00BB1C00">
      <w:pPr>
        <w:spacing w:after="120"/>
        <w:jc w:val="center"/>
      </w:pPr>
      <w:r w:rsidRPr="00286374">
        <w:rPr>
          <w:noProof/>
          <w:lang w:eastAsia="es-ES"/>
        </w:rPr>
        <w:drawing>
          <wp:inline distT="0" distB="0" distL="0" distR="0">
            <wp:extent cx="4181475" cy="2505075"/>
            <wp:effectExtent l="19050" t="0" r="9525" b="0"/>
            <wp:docPr id="6"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a:stretch>
                      <a:fillRect/>
                    </a:stretch>
                  </pic:blipFill>
                  <pic:spPr bwMode="auto">
                    <a:xfrm>
                      <a:off x="0" y="0"/>
                      <a:ext cx="4181475" cy="2505075"/>
                    </a:xfrm>
                    <a:prstGeom prst="rect">
                      <a:avLst/>
                    </a:prstGeom>
                    <a:noFill/>
                    <a:ln w="9525">
                      <a:noFill/>
                      <a:miter lim="800000"/>
                      <a:headEnd/>
                      <a:tailEnd/>
                    </a:ln>
                  </pic:spPr>
                </pic:pic>
              </a:graphicData>
            </a:graphic>
          </wp:inline>
        </w:drawing>
      </w:r>
    </w:p>
    <w:p w:rsidR="00BB1C00" w:rsidRPr="00286374" w:rsidRDefault="00BB1C00" w:rsidP="00BB1C00">
      <w:pPr>
        <w:spacing w:after="120"/>
      </w:pPr>
      <w:r w:rsidRPr="00286374">
        <w:t>Y para los ESTADOS LÍMITE DE SERVICIOS:</w:t>
      </w:r>
    </w:p>
    <w:p w:rsidR="00BB1C00" w:rsidRPr="00286374" w:rsidRDefault="00BB1C00" w:rsidP="00BB1C00">
      <w:pPr>
        <w:spacing w:after="120"/>
        <w:jc w:val="center"/>
      </w:pPr>
      <w:r w:rsidRPr="00286374">
        <w:rPr>
          <w:noProof/>
          <w:lang w:eastAsia="es-ES"/>
        </w:rPr>
        <w:drawing>
          <wp:inline distT="0" distB="0" distL="0" distR="0">
            <wp:extent cx="4438650" cy="1685925"/>
            <wp:effectExtent l="19050" t="0" r="0" b="0"/>
            <wp:docPr id="7"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srcRect/>
                    <a:stretch>
                      <a:fillRect/>
                    </a:stretch>
                  </pic:blipFill>
                  <pic:spPr bwMode="auto">
                    <a:xfrm>
                      <a:off x="0" y="0"/>
                      <a:ext cx="4438650" cy="1685925"/>
                    </a:xfrm>
                    <a:prstGeom prst="rect">
                      <a:avLst/>
                    </a:prstGeom>
                    <a:noFill/>
                    <a:ln w="9525">
                      <a:noFill/>
                      <a:miter lim="800000"/>
                      <a:headEnd/>
                      <a:tailEnd/>
                    </a:ln>
                  </pic:spPr>
                </pic:pic>
              </a:graphicData>
            </a:graphic>
          </wp:inline>
        </w:drawing>
      </w:r>
    </w:p>
    <w:p w:rsidR="00BB1C00" w:rsidRDefault="00BB1C00" w:rsidP="00BB1C00">
      <w:pPr>
        <w:pStyle w:val="Ttulo3"/>
        <w:spacing w:before="200" w:line="240" w:lineRule="auto"/>
      </w:pPr>
      <w:bookmarkStart w:id="20" w:name="_Toc436730887"/>
      <w:bookmarkStart w:id="21" w:name="_Toc456952229"/>
      <w:bookmarkStart w:id="22" w:name="_Toc518928889"/>
      <w:r w:rsidRPr="00286374">
        <w:t>Combinación de acciones</w:t>
      </w:r>
      <w:bookmarkEnd w:id="20"/>
      <w:bookmarkEnd w:id="21"/>
      <w:bookmarkEnd w:id="22"/>
    </w:p>
    <w:p w:rsidR="00BB1C00" w:rsidRPr="00286374" w:rsidRDefault="00BB1C00" w:rsidP="00BB1C00">
      <w:pPr>
        <w:spacing w:after="120"/>
      </w:pPr>
      <w:r w:rsidRPr="00286374">
        <w:t>Las hipótesis de carga a considerar se formarán combinando los valores de cálculo de las acciones cuya actuación pueda ser simultánea, según los criterios generales que se indican a continuación.</w:t>
      </w:r>
    </w:p>
    <w:p w:rsidR="00BB1C00" w:rsidRPr="00286374" w:rsidRDefault="00BB1C00" w:rsidP="00BB1C00">
      <w:pPr>
        <w:spacing w:after="120"/>
        <w:rPr>
          <w:u w:val="single"/>
        </w:rPr>
      </w:pPr>
      <w:bookmarkStart w:id="23" w:name="_Toc247280259"/>
      <w:r w:rsidRPr="00286374">
        <w:rPr>
          <w:u w:val="single"/>
        </w:rPr>
        <w:t>Estados límite últimos</w:t>
      </w:r>
      <w:bookmarkEnd w:id="23"/>
    </w:p>
    <w:p w:rsidR="00BB1C00" w:rsidRPr="00286374" w:rsidRDefault="00BB1C00" w:rsidP="00BB1C00">
      <w:pPr>
        <w:spacing w:after="120"/>
        <w:rPr>
          <w:i/>
        </w:rPr>
      </w:pPr>
      <w:r w:rsidRPr="00286374">
        <w:rPr>
          <w:i/>
        </w:rPr>
        <w:t>- Situaciones persistentes y transitorias</w:t>
      </w:r>
    </w:p>
    <w:p w:rsidR="00BB1C00" w:rsidRPr="00286374" w:rsidRDefault="00BB1C00" w:rsidP="00BB1C00">
      <w:pPr>
        <w:spacing w:after="120"/>
      </w:pPr>
      <w:r w:rsidRPr="00286374">
        <w:t>Las combinaciones de las distintas acciones consideradas en estas situaciones, se realizará de acuerdo con el siguiente criterio:</w:t>
      </w:r>
    </w:p>
    <w:p w:rsidR="00BB1C00" w:rsidRPr="00286374" w:rsidRDefault="00BB1C00" w:rsidP="00BB1C00">
      <w:pPr>
        <w:spacing w:after="120"/>
        <w:rPr>
          <w:lang w:val="en-US"/>
        </w:rPr>
      </w:pPr>
      <w:r w:rsidRPr="00286374">
        <w:rPr>
          <w:lang w:val="en-US"/>
        </w:rPr>
        <w:object w:dxaOrig="4740" w:dyaOrig="6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7.05pt;height:29.9pt" o:ole="">
            <v:imagedata r:id="rId13" o:title=""/>
          </v:shape>
          <o:OLEObject Type="Embed" ProgID="Equation.3" ShapeID="_x0000_i1025" DrawAspect="Content" ObjectID="_1626179664" r:id="rId14"/>
        </w:object>
      </w:r>
    </w:p>
    <w:p w:rsidR="00BB1C00" w:rsidRPr="00286374" w:rsidRDefault="00BB1C00" w:rsidP="00BB1C00">
      <w:pPr>
        <w:spacing w:after="120"/>
      </w:pPr>
      <w:r w:rsidRPr="00286374">
        <w:t>donde:</w:t>
      </w:r>
    </w:p>
    <w:p w:rsidR="00BB1C00" w:rsidRPr="00286374" w:rsidRDefault="00BB1C00" w:rsidP="00BB1C00">
      <w:pPr>
        <w:spacing w:after="120"/>
      </w:pPr>
      <w:proofErr w:type="spellStart"/>
      <w:r w:rsidRPr="00286374">
        <w:t>G</w:t>
      </w:r>
      <w:r w:rsidRPr="00286374">
        <w:rPr>
          <w:vertAlign w:val="subscript"/>
        </w:rPr>
        <w:t>k.j</w:t>
      </w:r>
      <w:proofErr w:type="spellEnd"/>
      <w:r w:rsidRPr="00286374">
        <w:tab/>
        <w:t>valor representativo de cada acción permanente</w:t>
      </w:r>
    </w:p>
    <w:p w:rsidR="00BB1C00" w:rsidRPr="00286374" w:rsidRDefault="00BB1C00" w:rsidP="00BB1C00">
      <w:pPr>
        <w:spacing w:after="120"/>
      </w:pPr>
      <w:r w:rsidRPr="00286374">
        <w:t>G*</w:t>
      </w:r>
      <w:proofErr w:type="spellStart"/>
      <w:r w:rsidRPr="00286374">
        <w:rPr>
          <w:vertAlign w:val="subscript"/>
        </w:rPr>
        <w:t>k,i</w:t>
      </w:r>
      <w:proofErr w:type="spellEnd"/>
      <w:r w:rsidRPr="00286374">
        <w:tab/>
        <w:t>valor representativo de cada acción permanente de valor no constante</w:t>
      </w:r>
    </w:p>
    <w:p w:rsidR="00BB1C00" w:rsidRPr="00286374" w:rsidRDefault="00BB1C00" w:rsidP="00BB1C00">
      <w:pPr>
        <w:spacing w:after="120"/>
      </w:pPr>
      <w:r w:rsidRPr="00286374">
        <w:t>Q</w:t>
      </w:r>
      <w:r w:rsidRPr="00286374">
        <w:rPr>
          <w:vertAlign w:val="subscript"/>
        </w:rPr>
        <w:t>k,1</w:t>
      </w:r>
      <w:r w:rsidRPr="00286374">
        <w:tab/>
        <w:t>valor representativo (valor característico) de la acción variable dominante</w:t>
      </w:r>
    </w:p>
    <w:p w:rsidR="00BB1C00" w:rsidRPr="00286374" w:rsidRDefault="00BB1C00" w:rsidP="00BB1C00">
      <w:pPr>
        <w:spacing w:after="120"/>
      </w:pPr>
      <w:r w:rsidRPr="00286374">
        <w:rPr>
          <w:vertAlign w:val="subscript"/>
        </w:rPr>
        <w:object w:dxaOrig="180" w:dyaOrig="340">
          <v:shape id="_x0000_i1026" type="#_x0000_t75" style="width:8.85pt;height:17pt" o:ole="">
            <v:imagedata r:id="rId15" o:title=""/>
          </v:shape>
          <o:OLEObject Type="Embed" ProgID="Equation.3" ShapeID="_x0000_i1026" DrawAspect="Content" ObjectID="_1626179665" r:id="rId16"/>
        </w:object>
      </w:r>
      <w:r w:rsidRPr="00286374">
        <w:t>ψ</w:t>
      </w:r>
      <w:r w:rsidRPr="00286374">
        <w:rPr>
          <w:vertAlign w:val="subscript"/>
        </w:rPr>
        <w:t>0,i</w:t>
      </w:r>
      <w:r w:rsidRPr="00286374">
        <w:t xml:space="preserve"> </w:t>
      </w:r>
      <w:proofErr w:type="spellStart"/>
      <w:r w:rsidRPr="00286374">
        <w:t>Q</w:t>
      </w:r>
      <w:r w:rsidRPr="00286374">
        <w:rPr>
          <w:vertAlign w:val="subscript"/>
        </w:rPr>
        <w:t>k,i</w:t>
      </w:r>
      <w:proofErr w:type="spellEnd"/>
      <w:r w:rsidRPr="00286374">
        <w:tab/>
        <w:t>valores representativos (valores de combinación) de las acciones variables concomitantes con la acción variable dominante.</w:t>
      </w:r>
    </w:p>
    <w:p w:rsidR="00BB1C00" w:rsidRPr="00286374" w:rsidRDefault="00BB1C00" w:rsidP="00BB1C00">
      <w:pPr>
        <w:spacing w:after="120"/>
        <w:rPr>
          <w:i/>
        </w:rPr>
      </w:pPr>
      <w:r w:rsidRPr="00286374">
        <w:rPr>
          <w:i/>
        </w:rPr>
        <w:t>-Situaciones accidentales</w:t>
      </w:r>
    </w:p>
    <w:p w:rsidR="00BB1C00" w:rsidRPr="00286374" w:rsidRDefault="00BB1C00" w:rsidP="00BB1C00">
      <w:pPr>
        <w:spacing w:after="120"/>
      </w:pPr>
      <w:r w:rsidRPr="00286374">
        <w:t>Las combinaciones de las distintas acciones consideradas en estas situaciones, se realizarán de acuerdo con el siguiente criterio:</w:t>
      </w:r>
    </w:p>
    <w:p w:rsidR="00BB1C00" w:rsidRPr="00286374" w:rsidRDefault="00BB1C00" w:rsidP="00BB1C00">
      <w:pPr>
        <w:spacing w:after="120"/>
        <w:rPr>
          <w:lang w:val="es-ES_tradnl"/>
        </w:rPr>
      </w:pPr>
      <w:r w:rsidRPr="00286374">
        <w:rPr>
          <w:lang w:val="es-ES_tradnl"/>
        </w:rPr>
        <w:object w:dxaOrig="5880" w:dyaOrig="560">
          <v:shape id="_x0000_i1027" type="#_x0000_t75" style="width:294.1pt;height:27.85pt" o:ole="">
            <v:imagedata r:id="rId17" o:title=""/>
          </v:shape>
          <o:OLEObject Type="Embed" ProgID="Equation.3" ShapeID="_x0000_i1027" DrawAspect="Content" ObjectID="_1626179666" r:id="rId18"/>
        </w:object>
      </w:r>
    </w:p>
    <w:p w:rsidR="00BB1C00" w:rsidRPr="00286374" w:rsidRDefault="00BB1C00" w:rsidP="00BB1C00">
      <w:pPr>
        <w:spacing w:after="120"/>
      </w:pPr>
      <w:r w:rsidRPr="00286374">
        <w:t>donde:</w:t>
      </w:r>
    </w:p>
    <w:p w:rsidR="00BB1C00" w:rsidRPr="00286374" w:rsidRDefault="00BB1C00" w:rsidP="00BB1C00">
      <w:pPr>
        <w:spacing w:after="120"/>
      </w:pPr>
      <w:proofErr w:type="spellStart"/>
      <w:r w:rsidRPr="00286374">
        <w:t>G</w:t>
      </w:r>
      <w:r w:rsidRPr="00286374">
        <w:rPr>
          <w:vertAlign w:val="subscript"/>
        </w:rPr>
        <w:t>k.j</w:t>
      </w:r>
      <w:proofErr w:type="spellEnd"/>
      <w:r w:rsidRPr="00286374">
        <w:tab/>
        <w:t>valor representativo de cada acción permanente</w:t>
      </w:r>
    </w:p>
    <w:p w:rsidR="00BB1C00" w:rsidRPr="00286374" w:rsidRDefault="00BB1C00" w:rsidP="00BB1C00">
      <w:pPr>
        <w:spacing w:after="120"/>
      </w:pPr>
      <w:r w:rsidRPr="00286374">
        <w:t>G*</w:t>
      </w:r>
      <w:proofErr w:type="spellStart"/>
      <w:r w:rsidRPr="00286374">
        <w:rPr>
          <w:vertAlign w:val="subscript"/>
        </w:rPr>
        <w:t>k,i</w:t>
      </w:r>
      <w:proofErr w:type="spellEnd"/>
      <w:r w:rsidRPr="00286374">
        <w:tab/>
        <w:t>valor representativo de cada acción permanente de valor no constante</w:t>
      </w:r>
    </w:p>
    <w:p w:rsidR="00BB1C00" w:rsidRPr="00286374" w:rsidRDefault="00BB1C00" w:rsidP="00BB1C00">
      <w:pPr>
        <w:spacing w:after="120"/>
      </w:pPr>
      <w:r w:rsidRPr="00286374">
        <w:sym w:font="Symbol" w:char="F079"/>
      </w:r>
      <w:r w:rsidRPr="00286374">
        <w:rPr>
          <w:vertAlign w:val="subscript"/>
        </w:rPr>
        <w:t>1,1</w:t>
      </w:r>
      <w:r w:rsidRPr="00286374">
        <w:t xml:space="preserve"> Q</w:t>
      </w:r>
      <w:r w:rsidRPr="00286374">
        <w:rPr>
          <w:vertAlign w:val="subscript"/>
        </w:rPr>
        <w:t>k,1</w:t>
      </w:r>
      <w:r w:rsidRPr="00286374">
        <w:tab/>
        <w:t>valor representativo (valor frecuente) de la acción variable dominante</w:t>
      </w:r>
    </w:p>
    <w:p w:rsidR="00BB1C00" w:rsidRPr="00286374" w:rsidRDefault="00BB1C00" w:rsidP="00BB1C00">
      <w:pPr>
        <w:spacing w:after="120"/>
      </w:pPr>
      <w:r w:rsidRPr="00286374">
        <w:sym w:font="Symbol" w:char="F079"/>
      </w:r>
      <w:r w:rsidRPr="00286374">
        <w:rPr>
          <w:vertAlign w:val="subscript"/>
        </w:rPr>
        <w:t>2,1</w:t>
      </w:r>
      <w:r w:rsidRPr="00286374">
        <w:t xml:space="preserve"> </w:t>
      </w:r>
      <w:proofErr w:type="spellStart"/>
      <w:r w:rsidRPr="00286374">
        <w:t>Q</w:t>
      </w:r>
      <w:r w:rsidRPr="00286374">
        <w:rPr>
          <w:vertAlign w:val="subscript"/>
        </w:rPr>
        <w:t>k,j</w:t>
      </w:r>
      <w:proofErr w:type="spellEnd"/>
      <w:r w:rsidRPr="00286374">
        <w:tab/>
        <w:t>valores representativos (valores casi-permanentes) de las acciones variables concomitantes con la acción variable dominante y la acción accidental</w:t>
      </w:r>
    </w:p>
    <w:p w:rsidR="00BB1C00" w:rsidRPr="00286374" w:rsidRDefault="00BB1C00" w:rsidP="00BB1C00">
      <w:pPr>
        <w:spacing w:after="120"/>
      </w:pPr>
      <w:proofErr w:type="spellStart"/>
      <w:r w:rsidRPr="00286374">
        <w:t>A</w:t>
      </w:r>
      <w:r w:rsidRPr="00286374">
        <w:rPr>
          <w:vertAlign w:val="subscript"/>
        </w:rPr>
        <w:t>k</w:t>
      </w:r>
      <w:proofErr w:type="spellEnd"/>
      <w:r w:rsidRPr="00286374">
        <w:tab/>
        <w:t>valor representativo (valor característico) de la acción accidental</w:t>
      </w:r>
    </w:p>
    <w:p w:rsidR="00BB1C00" w:rsidRPr="00286374" w:rsidRDefault="00BB1C00" w:rsidP="00BB1C00">
      <w:pPr>
        <w:spacing w:after="120"/>
        <w:rPr>
          <w:i/>
        </w:rPr>
      </w:pPr>
      <w:r w:rsidRPr="00286374">
        <w:rPr>
          <w:i/>
        </w:rPr>
        <w:t xml:space="preserve">-Situaciones </w:t>
      </w:r>
      <w:proofErr w:type="spellStart"/>
      <w:r w:rsidRPr="00286374">
        <w:rPr>
          <w:i/>
        </w:rPr>
        <w:t>sismicas</w:t>
      </w:r>
      <w:proofErr w:type="spellEnd"/>
    </w:p>
    <w:p w:rsidR="00BB1C00" w:rsidRPr="00286374" w:rsidRDefault="00BB1C00" w:rsidP="00BB1C00">
      <w:pPr>
        <w:spacing w:after="120"/>
      </w:pPr>
      <w:r w:rsidRPr="00286374">
        <w:t>Las combinaciones de las distintas acciones consideradas en estas situaciones, se realizarán de acuerdo con el siguiente criterio:</w:t>
      </w:r>
    </w:p>
    <w:p w:rsidR="00BB1C00" w:rsidRPr="00286374" w:rsidRDefault="00BB1C00" w:rsidP="00BB1C00">
      <w:pPr>
        <w:spacing w:after="120"/>
        <w:rPr>
          <w:lang w:val="es-ES_tradnl"/>
        </w:rPr>
      </w:pPr>
      <w:r w:rsidRPr="00286374">
        <w:rPr>
          <w:lang w:val="es-ES_tradnl"/>
        </w:rPr>
        <w:object w:dxaOrig="4720" w:dyaOrig="560">
          <v:shape id="_x0000_i1028" type="#_x0000_t75" style="width:237.05pt;height:27.85pt" o:ole="">
            <v:imagedata r:id="rId19" o:title=""/>
          </v:shape>
          <o:OLEObject Type="Embed" ProgID="Equation.3" ShapeID="_x0000_i1028" DrawAspect="Content" ObjectID="_1626179667" r:id="rId20"/>
        </w:object>
      </w:r>
    </w:p>
    <w:p w:rsidR="00BB1C00" w:rsidRPr="00286374" w:rsidRDefault="00BB1C00" w:rsidP="00BB1C00">
      <w:pPr>
        <w:spacing w:after="120"/>
      </w:pPr>
      <w:r w:rsidRPr="00286374">
        <w:t>donde:</w:t>
      </w:r>
    </w:p>
    <w:p w:rsidR="00BB1C00" w:rsidRPr="00286374" w:rsidRDefault="00BB1C00" w:rsidP="00BB1C00">
      <w:pPr>
        <w:spacing w:after="120"/>
      </w:pPr>
      <w:proofErr w:type="spellStart"/>
      <w:r w:rsidRPr="00286374">
        <w:t>G</w:t>
      </w:r>
      <w:r w:rsidRPr="00286374">
        <w:rPr>
          <w:vertAlign w:val="subscript"/>
        </w:rPr>
        <w:t>k.j</w:t>
      </w:r>
      <w:proofErr w:type="spellEnd"/>
      <w:r w:rsidRPr="00286374">
        <w:tab/>
        <w:t>valor representativo de cada acción permanente</w:t>
      </w:r>
    </w:p>
    <w:p w:rsidR="00BB1C00" w:rsidRPr="00286374" w:rsidRDefault="00BB1C00" w:rsidP="00BB1C00">
      <w:pPr>
        <w:spacing w:after="120"/>
      </w:pPr>
      <w:r w:rsidRPr="00286374">
        <w:t>G*</w:t>
      </w:r>
      <w:proofErr w:type="spellStart"/>
      <w:r w:rsidRPr="00286374">
        <w:rPr>
          <w:vertAlign w:val="subscript"/>
        </w:rPr>
        <w:t>k,i</w:t>
      </w:r>
      <w:proofErr w:type="spellEnd"/>
      <w:r w:rsidRPr="00286374">
        <w:tab/>
        <w:t>valor representativo de cada acción permanente de valor no constante</w:t>
      </w:r>
    </w:p>
    <w:p w:rsidR="00BB1C00" w:rsidRPr="00286374" w:rsidRDefault="00BB1C00" w:rsidP="00BB1C00">
      <w:pPr>
        <w:spacing w:after="120"/>
      </w:pPr>
      <w:r w:rsidRPr="00286374">
        <w:sym w:font="Symbol" w:char="F079"/>
      </w:r>
      <w:r w:rsidRPr="00286374">
        <w:rPr>
          <w:vertAlign w:val="subscript"/>
        </w:rPr>
        <w:t>2,1</w:t>
      </w:r>
      <w:r w:rsidRPr="00286374">
        <w:t xml:space="preserve"> </w:t>
      </w:r>
      <w:proofErr w:type="spellStart"/>
      <w:r w:rsidRPr="00286374">
        <w:t>Q</w:t>
      </w:r>
      <w:r w:rsidRPr="00286374">
        <w:rPr>
          <w:vertAlign w:val="subscript"/>
        </w:rPr>
        <w:t>k,j</w:t>
      </w:r>
      <w:proofErr w:type="spellEnd"/>
      <w:r w:rsidRPr="00286374">
        <w:tab/>
        <w:t>valores representativos (valores casi-permanentes) de las acciones variables concomitantes con la acción variable dominante y la acción accidental</w:t>
      </w:r>
    </w:p>
    <w:p w:rsidR="00BB1C00" w:rsidRPr="00286374" w:rsidRDefault="00BB1C00" w:rsidP="00BB1C00">
      <w:pPr>
        <w:spacing w:after="120"/>
      </w:pPr>
      <w:proofErr w:type="spellStart"/>
      <w:r w:rsidRPr="00286374">
        <w:t>A</w:t>
      </w:r>
      <w:r w:rsidRPr="00286374">
        <w:rPr>
          <w:vertAlign w:val="subscript"/>
        </w:rPr>
        <w:t>Ek</w:t>
      </w:r>
      <w:proofErr w:type="spellEnd"/>
      <w:r w:rsidRPr="00286374">
        <w:tab/>
        <w:t xml:space="preserve">valor representativo (valor característico) de la acción </w:t>
      </w:r>
      <w:proofErr w:type="spellStart"/>
      <w:r w:rsidRPr="00286374">
        <w:t>sísimica</w:t>
      </w:r>
      <w:proofErr w:type="spellEnd"/>
    </w:p>
    <w:p w:rsidR="00BB1C00" w:rsidRPr="00286374" w:rsidRDefault="00BB1C00" w:rsidP="00BB1C00">
      <w:pPr>
        <w:spacing w:after="120"/>
        <w:rPr>
          <w:u w:val="single"/>
        </w:rPr>
      </w:pPr>
      <w:bookmarkStart w:id="24" w:name="_Toc247280260"/>
      <w:r w:rsidRPr="00286374">
        <w:rPr>
          <w:u w:val="single"/>
        </w:rPr>
        <w:t>Estados límite de servicio</w:t>
      </w:r>
      <w:bookmarkEnd w:id="24"/>
    </w:p>
    <w:p w:rsidR="00BB1C00" w:rsidRPr="00286374" w:rsidRDefault="00BB1C00" w:rsidP="00BB1C00">
      <w:pPr>
        <w:spacing w:after="120"/>
      </w:pPr>
      <w:r w:rsidRPr="00286374">
        <w:t>Para estos estados se consideran únicamente las situaciones persistentes y transitorias, excluyéndose las accidentales.</w:t>
      </w:r>
    </w:p>
    <w:p w:rsidR="00BB1C00" w:rsidRPr="00286374" w:rsidRDefault="00BB1C00" w:rsidP="00BB1C00">
      <w:pPr>
        <w:spacing w:after="120"/>
      </w:pPr>
      <w:r w:rsidRPr="00286374">
        <w:t>Las combinaciones de las distintas acciones consideradas en estas situaciones, se realizará de acuerdo con los siguientes criterios:</w:t>
      </w:r>
    </w:p>
    <w:p w:rsidR="00BB1C00" w:rsidRPr="00286374" w:rsidRDefault="00BB1C00" w:rsidP="00BB1C00">
      <w:pPr>
        <w:spacing w:after="120"/>
      </w:pPr>
      <w:r w:rsidRPr="00286374">
        <w:t xml:space="preserve">- </w:t>
      </w:r>
      <w:r w:rsidRPr="00286374">
        <w:rPr>
          <w:i/>
        </w:rPr>
        <w:t>Combinación característica (poco probable o rara):</w:t>
      </w:r>
    </w:p>
    <w:p w:rsidR="00BB1C00" w:rsidRPr="00286374" w:rsidRDefault="00BB1C00" w:rsidP="00BB1C00">
      <w:pPr>
        <w:spacing w:after="120"/>
      </w:pPr>
      <w:r w:rsidRPr="00286374">
        <w:object w:dxaOrig="4880" w:dyaOrig="560">
          <v:shape id="_x0000_i1029" type="#_x0000_t75" style="width:244.55pt;height:27.85pt" o:ole="">
            <v:imagedata r:id="rId21" o:title=""/>
          </v:shape>
          <o:OLEObject Type="Embed" ProgID="Equation.3" ShapeID="_x0000_i1029" DrawAspect="Content" ObjectID="_1626179668" r:id="rId22"/>
        </w:object>
      </w:r>
    </w:p>
    <w:p w:rsidR="00BB1C00" w:rsidRPr="00286374" w:rsidRDefault="00BB1C00" w:rsidP="00BB1C00">
      <w:pPr>
        <w:spacing w:after="120"/>
        <w:rPr>
          <w:i/>
        </w:rPr>
      </w:pPr>
      <w:r w:rsidRPr="00286374">
        <w:rPr>
          <w:i/>
        </w:rPr>
        <w:t>- Combinación frecuente:</w:t>
      </w:r>
    </w:p>
    <w:p w:rsidR="00BB1C00" w:rsidRPr="00286374" w:rsidRDefault="00BB1C00" w:rsidP="00BB1C00">
      <w:pPr>
        <w:spacing w:after="120"/>
      </w:pPr>
      <w:r w:rsidRPr="00286374">
        <w:object w:dxaOrig="5240" w:dyaOrig="560">
          <v:shape id="_x0000_i1030" type="#_x0000_t75" style="width:262.2pt;height:27.85pt" o:ole="">
            <v:imagedata r:id="rId23" o:title=""/>
          </v:shape>
          <o:OLEObject Type="Embed" ProgID="Equation.3" ShapeID="_x0000_i1030" DrawAspect="Content" ObjectID="_1626179669" r:id="rId24"/>
        </w:object>
      </w:r>
    </w:p>
    <w:p w:rsidR="00BB1C00" w:rsidRPr="00286374" w:rsidRDefault="00BB1C00" w:rsidP="00BB1C00">
      <w:pPr>
        <w:spacing w:after="120"/>
        <w:rPr>
          <w:i/>
        </w:rPr>
      </w:pPr>
      <w:r w:rsidRPr="00286374">
        <w:rPr>
          <w:i/>
        </w:rPr>
        <w:t>- Combinación cuasi-permanente:</w:t>
      </w:r>
    </w:p>
    <w:p w:rsidR="00BB1C00" w:rsidRPr="00286374" w:rsidRDefault="00BB1C00" w:rsidP="00BB1C00">
      <w:pPr>
        <w:spacing w:after="120"/>
      </w:pPr>
      <w:r w:rsidRPr="00286374">
        <w:object w:dxaOrig="3940" w:dyaOrig="560">
          <v:shape id="_x0000_i1031" type="#_x0000_t75" style="width:197pt;height:27.85pt" o:ole="">
            <v:imagedata r:id="rId25" o:title=""/>
          </v:shape>
          <o:OLEObject Type="Embed" ProgID="Equation.3" ShapeID="_x0000_i1031" DrawAspect="Content" ObjectID="_1626179670" r:id="rId26"/>
        </w:object>
      </w:r>
    </w:p>
    <w:p w:rsidR="00BB1C00" w:rsidRPr="00286374" w:rsidRDefault="00BB1C00" w:rsidP="00BB1C00">
      <w:pPr>
        <w:spacing w:after="120"/>
        <w:rPr>
          <w:u w:val="single"/>
        </w:rPr>
      </w:pPr>
      <w:r w:rsidRPr="00286374">
        <w:rPr>
          <w:u w:val="single"/>
        </w:rPr>
        <w:t>Valores de los coeficientes de simultaneidad (ψ)</w:t>
      </w:r>
    </w:p>
    <w:p w:rsidR="00BB1C00" w:rsidRPr="00286374" w:rsidRDefault="00BB1C00" w:rsidP="00BB1C00">
      <w:pPr>
        <w:spacing w:after="120"/>
      </w:pPr>
      <w:r w:rsidRPr="00286374">
        <w:t>Los valores considerados son los que dicta el CTE-DB-SE:</w:t>
      </w:r>
    </w:p>
    <w:p w:rsidR="00BB1C00" w:rsidRPr="00286374" w:rsidRDefault="00BB1C00" w:rsidP="00BB1C00">
      <w:pPr>
        <w:spacing w:after="120"/>
        <w:jc w:val="center"/>
      </w:pPr>
      <w:r w:rsidRPr="00286374">
        <w:rPr>
          <w:noProof/>
          <w:lang w:eastAsia="es-ES"/>
        </w:rPr>
        <w:drawing>
          <wp:inline distT="0" distB="0" distL="0" distR="0">
            <wp:extent cx="5400675" cy="3162300"/>
            <wp:effectExtent l="19050" t="0" r="9525" b="0"/>
            <wp:docPr id="8"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7" cstate="print"/>
                    <a:srcRect/>
                    <a:stretch>
                      <a:fillRect/>
                    </a:stretch>
                  </pic:blipFill>
                  <pic:spPr bwMode="auto">
                    <a:xfrm>
                      <a:off x="0" y="0"/>
                      <a:ext cx="5400675" cy="3162300"/>
                    </a:xfrm>
                    <a:prstGeom prst="rect">
                      <a:avLst/>
                    </a:prstGeom>
                    <a:noFill/>
                    <a:ln w="9525">
                      <a:noFill/>
                      <a:miter lim="800000"/>
                      <a:headEnd/>
                      <a:tailEnd/>
                    </a:ln>
                  </pic:spPr>
                </pic:pic>
              </a:graphicData>
            </a:graphic>
          </wp:inline>
        </w:drawing>
      </w:r>
    </w:p>
    <w:p w:rsidR="00BB1C00" w:rsidRDefault="00BB1C00" w:rsidP="00BB1C00">
      <w:pPr>
        <w:pStyle w:val="Ttulo3"/>
        <w:spacing w:before="200" w:line="240" w:lineRule="auto"/>
      </w:pPr>
      <w:bookmarkStart w:id="25" w:name="_Toc518928890"/>
      <w:r>
        <w:t>Acciones consideradas</w:t>
      </w:r>
      <w:bookmarkEnd w:id="25"/>
    </w:p>
    <w:p w:rsidR="00BB1C00" w:rsidRPr="00014F69" w:rsidRDefault="00BB1C00" w:rsidP="00BB1C00">
      <w:pPr>
        <w:pStyle w:val="Ttulo4"/>
        <w:spacing w:line="240" w:lineRule="auto"/>
        <w:ind w:left="0"/>
      </w:pPr>
      <w:bookmarkStart w:id="26" w:name="_Toc436730889"/>
      <w:bookmarkStart w:id="27" w:name="_Toc456952231"/>
      <w:r w:rsidRPr="00014F69">
        <w:t>Acciones permanentes</w:t>
      </w:r>
      <w:bookmarkEnd w:id="26"/>
      <w:bookmarkEnd w:id="27"/>
    </w:p>
    <w:p w:rsidR="00BB1C00" w:rsidRPr="00014F69" w:rsidRDefault="00BB1C00" w:rsidP="00BB1C00">
      <w:pPr>
        <w:rPr>
          <w:b/>
          <w:u w:val="single"/>
        </w:rPr>
      </w:pPr>
      <w:bookmarkStart w:id="28" w:name="_Toc436730890"/>
      <w:bookmarkStart w:id="29" w:name="_Toc456952232"/>
      <w:r w:rsidRPr="00014F69">
        <w:rPr>
          <w:u w:val="single"/>
        </w:rPr>
        <w:t>Peso propio</w:t>
      </w:r>
      <w:bookmarkEnd w:id="28"/>
      <w:bookmarkEnd w:id="29"/>
    </w:p>
    <w:p w:rsidR="00BB1C00" w:rsidRPr="00286374" w:rsidRDefault="00BB1C00" w:rsidP="00BB1C00">
      <w:pPr>
        <w:spacing w:after="120"/>
      </w:pPr>
      <w:r w:rsidRPr="00286374">
        <w:t>El correspondiente a considerar una densidad del hormigón armado de 2.5 T/m</w:t>
      </w:r>
      <w:r w:rsidRPr="00286374">
        <w:rPr>
          <w:vertAlign w:val="superscript"/>
        </w:rPr>
        <w:t>3</w:t>
      </w:r>
    </w:p>
    <w:p w:rsidR="00BB1C00" w:rsidRPr="00286374" w:rsidRDefault="00BB1C00" w:rsidP="00BB1C00">
      <w:pPr>
        <w:spacing w:after="120"/>
      </w:pPr>
    </w:p>
    <w:p w:rsidR="00BB1C00" w:rsidRPr="00014F69" w:rsidRDefault="00BB1C00" w:rsidP="00BB1C00">
      <w:pPr>
        <w:pStyle w:val="Ttulo4"/>
        <w:spacing w:line="240" w:lineRule="auto"/>
        <w:ind w:left="0"/>
      </w:pPr>
      <w:bookmarkStart w:id="30" w:name="_Toc436730892"/>
      <w:bookmarkStart w:id="31" w:name="_Toc456952233"/>
      <w:r w:rsidRPr="00014F69">
        <w:t>Acciones de valor no constante (G*): Acciones debidas al terreno</w:t>
      </w:r>
      <w:bookmarkEnd w:id="30"/>
      <w:bookmarkEnd w:id="31"/>
    </w:p>
    <w:p w:rsidR="00BB1C00" w:rsidRPr="0029659F" w:rsidRDefault="00BB1C00" w:rsidP="00BB1C00">
      <w:pPr>
        <w:rPr>
          <w:b/>
          <w:u w:val="single"/>
        </w:rPr>
      </w:pPr>
      <w:bookmarkStart w:id="32" w:name="_Toc436730893"/>
      <w:bookmarkStart w:id="33" w:name="_Toc456952234"/>
      <w:r w:rsidRPr="0029659F">
        <w:rPr>
          <w:u w:val="single"/>
        </w:rPr>
        <w:t>Empuje del terreno</w:t>
      </w:r>
      <w:bookmarkEnd w:id="32"/>
      <w:bookmarkEnd w:id="33"/>
    </w:p>
    <w:p w:rsidR="00BB1C00" w:rsidRPr="00286374" w:rsidRDefault="00BB1C00" w:rsidP="00BB1C00">
      <w:pPr>
        <w:spacing w:after="120"/>
      </w:pPr>
      <w:r w:rsidRPr="00286374">
        <w:t>Se ha considerado el empuje que transmitirán los terrenos de relleno del trasdós de los muros perimetrales del depósito de retención.</w:t>
      </w:r>
    </w:p>
    <w:p w:rsidR="00BB1C00" w:rsidRPr="00286374" w:rsidRDefault="00BB1C00" w:rsidP="00BB1C00">
      <w:pPr>
        <w:spacing w:after="120"/>
      </w:pPr>
      <w:r w:rsidRPr="00286374">
        <w:t>Los empujes del terreno se calculan a partir de la teoría de Coulomb. Se han considerado las siguientes características de los rellenos:</w:t>
      </w:r>
    </w:p>
    <w:p w:rsidR="00BB1C00" w:rsidRPr="00286374" w:rsidRDefault="00BB1C00" w:rsidP="00BB1C00">
      <w:pPr>
        <w:spacing w:after="120"/>
      </w:pPr>
      <w:r w:rsidRPr="00286374">
        <w:tab/>
        <w:t>Ángulo de rozamiento interno del terreno: 30º</w:t>
      </w:r>
    </w:p>
    <w:p w:rsidR="00BB1C00" w:rsidRPr="00286374" w:rsidRDefault="00BB1C00" w:rsidP="00BB1C00">
      <w:pPr>
        <w:spacing w:after="120"/>
      </w:pPr>
      <w:r w:rsidRPr="00286374">
        <w:tab/>
        <w:t>Ángulo de rozamiento tierras-muro: 10º</w:t>
      </w:r>
    </w:p>
    <w:p w:rsidR="00BB1C00" w:rsidRPr="00286374" w:rsidRDefault="00BB1C00" w:rsidP="00BB1C00">
      <w:pPr>
        <w:spacing w:after="120"/>
      </w:pPr>
      <w:r w:rsidRPr="00286374">
        <w:tab/>
        <w:t>Inclinación del terreno del trasdós: 0º</w:t>
      </w:r>
    </w:p>
    <w:p w:rsidR="00BB1C00" w:rsidRPr="00286374" w:rsidRDefault="00BB1C00" w:rsidP="00BB1C00">
      <w:pPr>
        <w:spacing w:after="120"/>
      </w:pPr>
      <w:r w:rsidRPr="00286374">
        <w:tab/>
        <w:t>Inclinación del trasdós del muro respecto a la vertical: 0</w:t>
      </w:r>
    </w:p>
    <w:p w:rsidR="00BB1C00" w:rsidRPr="00286374" w:rsidRDefault="00BB1C00" w:rsidP="00BB1C00">
      <w:pPr>
        <w:spacing w:after="120"/>
      </w:pPr>
      <w:r w:rsidRPr="00286374">
        <w:t>A partir de estas características se obtiene un coeficiente de empuje en reposo horizontal de K</w:t>
      </w:r>
      <w:r w:rsidRPr="00286374">
        <w:rPr>
          <w:vertAlign w:val="subscript"/>
        </w:rPr>
        <w:t>r</w:t>
      </w:r>
      <w:r w:rsidRPr="00286374">
        <w:t>=0,5.</w:t>
      </w:r>
    </w:p>
    <w:p w:rsidR="00BB1C00" w:rsidRPr="00286374" w:rsidRDefault="00BB1C00" w:rsidP="00BB1C00">
      <w:pPr>
        <w:spacing w:after="120"/>
      </w:pPr>
      <w:r w:rsidRPr="00286374">
        <w:t>El empuje de las tierras sobre el muro perimetral será:</w:t>
      </w:r>
    </w:p>
    <w:p w:rsidR="00BB1C00" w:rsidRPr="00B174C6" w:rsidRDefault="00962CA4" w:rsidP="00BB1C00">
      <w:pPr>
        <w:spacing w:after="120"/>
        <w:rPr>
          <w:rFonts w:eastAsiaTheme="minorEastAsia"/>
          <w:b/>
          <w:lang w:val="es-ES_tradnl"/>
        </w:rPr>
      </w:pPr>
      <m:oMathPara>
        <m:oMath>
          <m:sSub>
            <m:sSubPr>
              <m:ctrlPr>
                <w:rPr>
                  <w:rFonts w:ascii="Cambria Math" w:hAnsi="Cambria Math"/>
                  <w:b/>
                  <w:i/>
                  <w:lang w:val="es-ES_tradnl"/>
                </w:rPr>
              </m:ctrlPr>
            </m:sSubPr>
            <m:e>
              <m:r>
                <m:rPr>
                  <m:sty m:val="bi"/>
                </m:rPr>
                <w:rPr>
                  <w:rFonts w:ascii="Cambria Math" w:hAnsi="Cambria Math"/>
                  <w:lang w:val="es-ES_tradnl"/>
                </w:rPr>
                <m:t>E</m:t>
              </m:r>
            </m:e>
            <m:sub>
              <m:r>
                <m:rPr>
                  <m:sty m:val="bi"/>
                </m:rPr>
                <w:rPr>
                  <w:rFonts w:ascii="Cambria Math" w:hAnsi="Cambria Math"/>
                  <w:lang w:val="es-ES_tradnl"/>
                </w:rPr>
                <m:t>terreno</m:t>
              </m:r>
            </m:sub>
          </m:sSub>
          <m:r>
            <w:rPr>
              <w:rFonts w:ascii="Cambria Math" w:hAnsi="Cambria Math"/>
              <w:lang w:val="es-ES_tradnl"/>
            </w:rPr>
            <m:t>=</m:t>
          </m:r>
          <m:f>
            <m:fPr>
              <m:ctrlPr>
                <w:rPr>
                  <w:rFonts w:ascii="Cambria Math" w:hAnsi="Cambria Math"/>
                  <w:i/>
                  <w:lang w:val="es-ES_tradnl"/>
                </w:rPr>
              </m:ctrlPr>
            </m:fPr>
            <m:num>
              <m:r>
                <w:rPr>
                  <w:rFonts w:ascii="Cambria Math" w:hAnsi="Cambria Math"/>
                  <w:lang w:val="es-ES_tradnl"/>
                </w:rPr>
                <m:t>1</m:t>
              </m:r>
            </m:num>
            <m:den>
              <m:r>
                <w:rPr>
                  <w:rFonts w:ascii="Cambria Math" w:hAnsi="Cambria Math"/>
                  <w:lang w:val="es-ES_tradnl"/>
                </w:rPr>
                <m:t>2</m:t>
              </m:r>
            </m:den>
          </m:f>
          <m:r>
            <w:rPr>
              <w:rFonts w:ascii="Cambria Math" w:hAnsi="Cambria Math"/>
              <w:lang w:val="es-ES_tradnl"/>
            </w:rPr>
            <m:t xml:space="preserve"> . γ.</m:t>
          </m:r>
          <m:sSub>
            <m:sSubPr>
              <m:ctrlPr>
                <w:rPr>
                  <w:rFonts w:ascii="Cambria Math" w:hAnsi="Cambria Math"/>
                  <w:i/>
                  <w:lang w:val="es-ES_tradnl"/>
                </w:rPr>
              </m:ctrlPr>
            </m:sSubPr>
            <m:e>
              <m:r>
                <w:rPr>
                  <w:rFonts w:ascii="Cambria Math" w:hAnsi="Cambria Math"/>
                  <w:lang w:val="es-ES_tradnl"/>
                </w:rPr>
                <m:t>k</m:t>
              </m:r>
            </m:e>
            <m:sub>
              <m:r>
                <w:rPr>
                  <w:rFonts w:ascii="Cambria Math" w:hAnsi="Cambria Math"/>
                  <w:lang w:val="es-ES_tradnl"/>
                </w:rPr>
                <m:t>r</m:t>
              </m:r>
            </m:sub>
          </m:sSub>
          <m:r>
            <w:rPr>
              <w:rFonts w:ascii="Cambria Math" w:hAnsi="Cambria Math"/>
              <w:lang w:val="es-ES_tradnl"/>
            </w:rPr>
            <m:t>.</m:t>
          </m:r>
          <m:sSup>
            <m:sSupPr>
              <m:ctrlPr>
                <w:rPr>
                  <w:rFonts w:ascii="Cambria Math" w:hAnsi="Cambria Math"/>
                  <w:i/>
                  <w:lang w:val="es-ES_tradnl"/>
                </w:rPr>
              </m:ctrlPr>
            </m:sSupPr>
            <m:e>
              <m:r>
                <w:rPr>
                  <w:rFonts w:ascii="Cambria Math" w:hAnsi="Cambria Math"/>
                  <w:lang w:val="es-ES_tradnl"/>
                </w:rPr>
                <m:t>H</m:t>
              </m:r>
            </m:e>
            <m:sup>
              <m:r>
                <w:rPr>
                  <w:rFonts w:ascii="Cambria Math" w:hAnsi="Cambria Math"/>
                  <w:lang w:val="es-ES_tradnl"/>
                </w:rPr>
                <m:t>2</m:t>
              </m:r>
            </m:sup>
          </m:sSup>
          <m:r>
            <w:rPr>
              <w:rFonts w:ascii="Cambria Math" w:hAnsi="Cambria Math"/>
              <w:lang w:val="es-ES_tradnl"/>
            </w:rPr>
            <m:t>=</m:t>
          </m:r>
          <m:f>
            <m:fPr>
              <m:ctrlPr>
                <w:rPr>
                  <w:rFonts w:ascii="Cambria Math" w:hAnsi="Cambria Math"/>
                  <w:i/>
                  <w:lang w:val="es-ES_tradnl"/>
                </w:rPr>
              </m:ctrlPr>
            </m:fPr>
            <m:num>
              <m:r>
                <w:rPr>
                  <w:rFonts w:ascii="Cambria Math" w:hAnsi="Cambria Math"/>
                  <w:lang w:val="es-ES_tradnl"/>
                </w:rPr>
                <m:t>1</m:t>
              </m:r>
            </m:num>
            <m:den>
              <m:r>
                <w:rPr>
                  <w:rFonts w:ascii="Cambria Math" w:hAnsi="Cambria Math"/>
                  <w:lang w:val="es-ES_tradnl"/>
                </w:rPr>
                <m:t>2</m:t>
              </m:r>
            </m:den>
          </m:f>
          <m:r>
            <w:rPr>
              <w:rFonts w:ascii="Cambria Math" w:hAnsi="Cambria Math"/>
              <w:lang w:val="es-ES_tradnl"/>
            </w:rPr>
            <m:t>*1,8*0,5*</m:t>
          </m:r>
          <m:sSup>
            <m:sSupPr>
              <m:ctrlPr>
                <w:rPr>
                  <w:rFonts w:ascii="Cambria Math" w:hAnsi="Cambria Math"/>
                  <w:i/>
                  <w:lang w:val="es-ES_tradnl"/>
                </w:rPr>
              </m:ctrlPr>
            </m:sSupPr>
            <m:e>
              <m:r>
                <w:rPr>
                  <w:rFonts w:ascii="Cambria Math" w:hAnsi="Cambria Math"/>
                  <w:lang w:val="es-ES_tradnl"/>
                </w:rPr>
                <m:t>1,2</m:t>
              </m:r>
            </m:e>
            <m:sup>
              <m:r>
                <w:rPr>
                  <w:rFonts w:ascii="Cambria Math" w:hAnsi="Cambria Math"/>
                  <w:lang w:val="es-ES_tradnl"/>
                </w:rPr>
                <m:t>2</m:t>
              </m:r>
            </m:sup>
          </m:sSup>
          <m:r>
            <w:rPr>
              <w:rFonts w:ascii="Cambria Math" w:hAnsi="Cambria Math"/>
              <w:lang w:val="es-ES_tradnl"/>
            </w:rPr>
            <m:t>=</m:t>
          </m:r>
          <m:r>
            <m:rPr>
              <m:sty m:val="bi"/>
            </m:rPr>
            <w:rPr>
              <w:rFonts w:ascii="Cambria Math" w:hAnsi="Cambria Math"/>
              <w:lang w:val="es-ES_tradnl"/>
            </w:rPr>
            <m:t>0,65 Tn/ml</m:t>
          </m:r>
        </m:oMath>
      </m:oMathPara>
    </w:p>
    <w:p w:rsidR="00BB1C00" w:rsidRPr="00286374" w:rsidRDefault="00BB1C00" w:rsidP="00BB1C00">
      <w:pPr>
        <w:spacing w:after="120"/>
        <w:rPr>
          <w:b/>
          <w:lang w:val="es-ES_tradnl"/>
        </w:rPr>
      </w:pPr>
    </w:p>
    <w:p w:rsidR="00BB1C00" w:rsidRPr="00014F69" w:rsidRDefault="00BB1C00" w:rsidP="00BB1C00">
      <w:pPr>
        <w:pStyle w:val="Ttulo4"/>
        <w:spacing w:line="240" w:lineRule="auto"/>
        <w:ind w:left="0"/>
      </w:pPr>
      <w:bookmarkStart w:id="34" w:name="_Toc436730894"/>
      <w:bookmarkStart w:id="35" w:name="_Toc456952235"/>
      <w:r w:rsidRPr="00014F69">
        <w:t>Acciones variables</w:t>
      </w:r>
      <w:bookmarkEnd w:id="34"/>
      <w:bookmarkEnd w:id="35"/>
    </w:p>
    <w:p w:rsidR="00BB1C00" w:rsidRPr="00014F69" w:rsidRDefault="00BB1C00" w:rsidP="00BB1C00">
      <w:pPr>
        <w:rPr>
          <w:b/>
          <w:u w:val="single"/>
        </w:rPr>
      </w:pPr>
      <w:bookmarkStart w:id="36" w:name="_Toc436730895"/>
      <w:bookmarkStart w:id="37" w:name="_Toc456952236"/>
      <w:r w:rsidRPr="00014F69">
        <w:rPr>
          <w:u w:val="single"/>
        </w:rPr>
        <w:t>Sobrecarga de uso</w:t>
      </w:r>
      <w:bookmarkEnd w:id="36"/>
      <w:bookmarkEnd w:id="37"/>
    </w:p>
    <w:p w:rsidR="00BB1C00" w:rsidRPr="00286374" w:rsidRDefault="00BB1C00" w:rsidP="00BB1C00">
      <w:pPr>
        <w:spacing w:after="120"/>
      </w:pPr>
      <w:r>
        <w:t>No se consideran sobrecargas de uso sobre la estructura.</w:t>
      </w:r>
    </w:p>
    <w:p w:rsidR="00BB1C00" w:rsidRPr="00286374" w:rsidRDefault="00BB1C00" w:rsidP="00BB1C00">
      <w:pPr>
        <w:rPr>
          <w:b/>
        </w:rPr>
      </w:pPr>
      <w:bookmarkStart w:id="38" w:name="_Toc436730896"/>
      <w:bookmarkStart w:id="39" w:name="_Toc456952237"/>
      <w:r w:rsidRPr="00286374">
        <w:t xml:space="preserve">Empuje de </w:t>
      </w:r>
      <w:bookmarkEnd w:id="38"/>
      <w:r>
        <w:t>relleno de agua</w:t>
      </w:r>
      <w:bookmarkEnd w:id="39"/>
    </w:p>
    <w:p w:rsidR="00BB1C00" w:rsidRPr="00286374" w:rsidRDefault="00BB1C00" w:rsidP="00BB1C00">
      <w:pPr>
        <w:spacing w:after="120"/>
      </w:pPr>
      <w:r w:rsidRPr="00286374">
        <w:t xml:space="preserve">Debido a la retención de </w:t>
      </w:r>
      <w:r>
        <w:t>la escorrentía infiltrada</w:t>
      </w:r>
      <w:r w:rsidRPr="00286374">
        <w:t xml:space="preserve"> se dará un empuje dentro del depósito hacia los muros perimetrales y el muro de compartimentación central.</w:t>
      </w:r>
    </w:p>
    <w:p w:rsidR="00BB1C00" w:rsidRPr="00286374" w:rsidRDefault="00BB1C00" w:rsidP="00BB1C00">
      <w:pPr>
        <w:spacing w:after="120"/>
      </w:pPr>
      <w:r w:rsidRPr="00286374">
        <w:t>Dicho empuje seguirá una ley triangular, con una altura máxima de 3,0 metros. La resultante de este empuje, por metro lineal de muro, será:</w:t>
      </w:r>
    </w:p>
    <w:p w:rsidR="00BB1C00" w:rsidRPr="00286374" w:rsidRDefault="00962CA4" w:rsidP="00BB1C00">
      <w:pPr>
        <w:spacing w:after="120"/>
      </w:pPr>
      <m:oMathPara>
        <m:oMath>
          <m:sSub>
            <m:sSubPr>
              <m:ctrlPr>
                <w:rPr>
                  <w:rFonts w:ascii="Cambria Math" w:hAnsi="Cambria Math"/>
                  <w:b/>
                  <w:i/>
                  <w:lang w:val="es-ES_tradnl"/>
                </w:rPr>
              </m:ctrlPr>
            </m:sSubPr>
            <m:e>
              <m:r>
                <m:rPr>
                  <m:sty m:val="bi"/>
                </m:rPr>
                <w:rPr>
                  <w:rFonts w:ascii="Cambria Math" w:hAnsi="Cambria Math"/>
                  <w:lang w:val="es-ES_tradnl"/>
                </w:rPr>
                <m:t>E</m:t>
              </m:r>
            </m:e>
            <m:sub>
              <m:r>
                <m:rPr>
                  <m:sty m:val="bi"/>
                </m:rPr>
                <w:rPr>
                  <w:rFonts w:ascii="Cambria Math" w:hAnsi="Cambria Math"/>
                  <w:lang w:val="es-ES_tradnl"/>
                </w:rPr>
                <m:t>agua en sedimentación</m:t>
              </m:r>
            </m:sub>
          </m:sSub>
          <m:r>
            <w:rPr>
              <w:rFonts w:ascii="Cambria Math" w:hAnsi="Cambria Math"/>
              <w:lang w:val="es-ES_tradnl"/>
            </w:rPr>
            <m:t>=</m:t>
          </m:r>
          <m:f>
            <m:fPr>
              <m:ctrlPr>
                <w:rPr>
                  <w:rFonts w:ascii="Cambria Math" w:hAnsi="Cambria Math"/>
                  <w:i/>
                  <w:lang w:val="es-ES_tradnl"/>
                </w:rPr>
              </m:ctrlPr>
            </m:fPr>
            <m:num>
              <m:r>
                <w:rPr>
                  <w:rFonts w:ascii="Cambria Math" w:hAnsi="Cambria Math"/>
                  <w:lang w:val="es-ES_tradnl"/>
                </w:rPr>
                <m:t>1</m:t>
              </m:r>
            </m:num>
            <m:den>
              <m:r>
                <w:rPr>
                  <w:rFonts w:ascii="Cambria Math" w:hAnsi="Cambria Math"/>
                  <w:lang w:val="es-ES_tradnl"/>
                </w:rPr>
                <m:t>2</m:t>
              </m:r>
            </m:den>
          </m:f>
          <m:r>
            <w:rPr>
              <w:rFonts w:ascii="Cambria Math" w:hAnsi="Cambria Math"/>
              <w:lang w:val="es-ES_tradnl"/>
            </w:rPr>
            <m:t xml:space="preserve"> . γ.</m:t>
          </m:r>
          <m:sSup>
            <m:sSupPr>
              <m:ctrlPr>
                <w:rPr>
                  <w:rFonts w:ascii="Cambria Math" w:hAnsi="Cambria Math"/>
                  <w:i/>
                  <w:lang w:val="es-ES_tradnl"/>
                </w:rPr>
              </m:ctrlPr>
            </m:sSupPr>
            <m:e>
              <m:r>
                <w:rPr>
                  <w:rFonts w:ascii="Cambria Math" w:hAnsi="Cambria Math"/>
                  <w:lang w:val="es-ES_tradnl"/>
                </w:rPr>
                <m:t>H</m:t>
              </m:r>
            </m:e>
            <m:sup>
              <m:r>
                <w:rPr>
                  <w:rFonts w:ascii="Cambria Math" w:hAnsi="Cambria Math"/>
                  <w:lang w:val="es-ES_tradnl"/>
                </w:rPr>
                <m:t>2</m:t>
              </m:r>
            </m:sup>
          </m:sSup>
          <m:r>
            <w:rPr>
              <w:rFonts w:ascii="Cambria Math" w:hAnsi="Cambria Math"/>
              <w:lang w:val="es-ES_tradnl"/>
            </w:rPr>
            <m:t>=</m:t>
          </m:r>
          <m:f>
            <m:fPr>
              <m:ctrlPr>
                <w:rPr>
                  <w:rFonts w:ascii="Cambria Math" w:hAnsi="Cambria Math"/>
                  <w:i/>
                  <w:lang w:val="es-ES_tradnl"/>
                </w:rPr>
              </m:ctrlPr>
            </m:fPr>
            <m:num>
              <m:r>
                <w:rPr>
                  <w:rFonts w:ascii="Cambria Math" w:hAnsi="Cambria Math"/>
                  <w:lang w:val="es-ES_tradnl"/>
                </w:rPr>
                <m:t>1</m:t>
              </m:r>
            </m:num>
            <m:den>
              <m:r>
                <w:rPr>
                  <w:rFonts w:ascii="Cambria Math" w:hAnsi="Cambria Math"/>
                  <w:lang w:val="es-ES_tradnl"/>
                </w:rPr>
                <m:t>2</m:t>
              </m:r>
            </m:den>
          </m:f>
          <m:r>
            <w:rPr>
              <w:rFonts w:ascii="Cambria Math" w:hAnsi="Cambria Math"/>
              <w:lang w:val="es-ES_tradnl"/>
            </w:rPr>
            <m:t>*1,0*</m:t>
          </m:r>
          <m:sSup>
            <m:sSupPr>
              <m:ctrlPr>
                <w:rPr>
                  <w:rFonts w:ascii="Cambria Math" w:hAnsi="Cambria Math"/>
                  <w:i/>
                  <w:lang w:val="es-ES_tradnl"/>
                </w:rPr>
              </m:ctrlPr>
            </m:sSupPr>
            <m:e>
              <m:r>
                <w:rPr>
                  <w:rFonts w:ascii="Cambria Math" w:hAnsi="Cambria Math"/>
                  <w:lang w:val="es-ES_tradnl"/>
                </w:rPr>
                <m:t>1,0</m:t>
              </m:r>
            </m:e>
            <m:sup>
              <m:r>
                <w:rPr>
                  <w:rFonts w:ascii="Cambria Math" w:hAnsi="Cambria Math"/>
                  <w:lang w:val="es-ES_tradnl"/>
                </w:rPr>
                <m:t>2</m:t>
              </m:r>
            </m:sup>
          </m:sSup>
          <m:r>
            <w:rPr>
              <w:rFonts w:ascii="Cambria Math" w:hAnsi="Cambria Math"/>
              <w:lang w:val="es-ES_tradnl"/>
            </w:rPr>
            <m:t>=</m:t>
          </m:r>
          <m:r>
            <m:rPr>
              <m:sty m:val="bi"/>
            </m:rPr>
            <w:rPr>
              <w:rFonts w:ascii="Cambria Math" w:hAnsi="Cambria Math"/>
              <w:lang w:val="es-ES_tradnl"/>
            </w:rPr>
            <m:t>0,5 T</m:t>
          </m:r>
          <m:r>
            <m:rPr>
              <m:sty m:val="bi"/>
            </m:rPr>
            <w:rPr>
              <w:rFonts w:ascii="Cambria Math" w:hAnsi="Cambria Math"/>
              <w:lang w:val="es-ES_tradnl"/>
            </w:rPr>
            <m:t>n/ml</m:t>
          </m:r>
        </m:oMath>
      </m:oMathPara>
    </w:p>
    <w:p w:rsidR="00BB1C00" w:rsidRPr="00014F69" w:rsidRDefault="00BB1C00" w:rsidP="00BB1C00">
      <w:pPr>
        <w:rPr>
          <w:b/>
          <w:u w:val="single"/>
        </w:rPr>
      </w:pPr>
      <w:bookmarkStart w:id="40" w:name="_Toc436730897"/>
      <w:bookmarkStart w:id="41" w:name="_Toc456952238"/>
      <w:r w:rsidRPr="00014F69">
        <w:rPr>
          <w:u w:val="single"/>
        </w:rPr>
        <w:t>Acciones térmicas</w:t>
      </w:r>
      <w:bookmarkEnd w:id="40"/>
      <w:bookmarkEnd w:id="41"/>
    </w:p>
    <w:p w:rsidR="00BB1C00" w:rsidRPr="00286374" w:rsidRDefault="00BB1C00" w:rsidP="00BB1C00">
      <w:pPr>
        <w:spacing w:after="120"/>
      </w:pPr>
      <w:r w:rsidRPr="00286374">
        <w:t>No se consideran en el cálculo ya que sus efectos se consideran despreciables al disponerse juntas de dilatación a distancias no superiores a 30 metros.</w:t>
      </w:r>
    </w:p>
    <w:p w:rsidR="00BB1C00" w:rsidRPr="00014F69" w:rsidRDefault="00BB1C00" w:rsidP="00BB1C00">
      <w:pPr>
        <w:pStyle w:val="Ttulo4"/>
        <w:spacing w:line="240" w:lineRule="auto"/>
        <w:ind w:left="0"/>
      </w:pPr>
      <w:bookmarkStart w:id="42" w:name="_Toc436730898"/>
      <w:bookmarkStart w:id="43" w:name="_Toc456952239"/>
      <w:r w:rsidRPr="00014F69">
        <w:t>Acciones accidentales</w:t>
      </w:r>
      <w:bookmarkEnd w:id="42"/>
      <w:bookmarkEnd w:id="43"/>
    </w:p>
    <w:p w:rsidR="00BB1C00" w:rsidRPr="00286374" w:rsidRDefault="00BB1C00" w:rsidP="00BB1C00">
      <w:pPr>
        <w:spacing w:after="120"/>
      </w:pPr>
      <w:r>
        <w:t>No habrá que considerar ninguna acción accidental a la hora de calcular la estructura de la balsa de decantación.</w:t>
      </w:r>
    </w:p>
    <w:p w:rsidR="00BB1C00" w:rsidRPr="00014F69" w:rsidRDefault="00BB1C00" w:rsidP="00BB1C00">
      <w:pPr>
        <w:pStyle w:val="Ttulo4"/>
        <w:spacing w:line="240" w:lineRule="auto"/>
        <w:ind w:left="0"/>
      </w:pPr>
      <w:bookmarkStart w:id="44" w:name="_Toc436730899"/>
      <w:bookmarkStart w:id="45" w:name="_Toc456952240"/>
      <w:r w:rsidRPr="00014F69">
        <w:t>Acciones sísmicas</w:t>
      </w:r>
      <w:bookmarkEnd w:id="44"/>
      <w:bookmarkEnd w:id="45"/>
    </w:p>
    <w:p w:rsidR="00BB1C00" w:rsidRPr="00286374" w:rsidRDefault="00BB1C00" w:rsidP="00BB1C00">
      <w:pPr>
        <w:spacing w:after="120"/>
      </w:pPr>
      <w:r w:rsidRPr="00286374">
        <w:t>La aceleración sísmica horizontal básica del emplazamiento es menor que 0.04</w:t>
      </w:r>
      <w:r>
        <w:t xml:space="preserve"> </w:t>
      </w:r>
      <w:r w:rsidRPr="00286374">
        <w:t>g. Por lo tanto no se consideran las acciones sísmicas.</w:t>
      </w:r>
    </w:p>
    <w:p w:rsidR="00BB1C00" w:rsidRDefault="00BB1C00" w:rsidP="00BB1C00">
      <w:pPr>
        <w:pStyle w:val="Ttulo1"/>
        <w:spacing w:before="240" w:line="240" w:lineRule="auto"/>
      </w:pPr>
      <w:bookmarkStart w:id="46" w:name="_Toc518928891"/>
      <w:r>
        <w:t>CÁLCULOS</w:t>
      </w:r>
      <w:bookmarkEnd w:id="46"/>
    </w:p>
    <w:p w:rsidR="00BB1C00" w:rsidRPr="0062303F" w:rsidRDefault="00BB1C00" w:rsidP="00BB1C00">
      <w:pPr>
        <w:spacing w:after="120"/>
      </w:pPr>
      <w:r w:rsidRPr="0062303F">
        <w:t>Se han calculado la losa de cimentación</w:t>
      </w:r>
      <w:r>
        <w:t xml:space="preserve"> y</w:t>
      </w:r>
      <w:r w:rsidRPr="0062303F">
        <w:t xml:space="preserve"> los muros perimetrales. Para todos los elementos resulta crítico en el dimensionamiento la limitación de apertura de fisura impuesta por el tipo de ambiente donde se encuentra la obra. La apertura de fisura para la combinación cuasi-permanente para los elementos de hormigón armado debe ser inferior a </w:t>
      </w:r>
      <w:proofErr w:type="spellStart"/>
      <w:r w:rsidRPr="0062303F">
        <w:t>w</w:t>
      </w:r>
      <w:r w:rsidRPr="0062303F">
        <w:rPr>
          <w:vertAlign w:val="subscript"/>
        </w:rPr>
        <w:t>k</w:t>
      </w:r>
      <w:proofErr w:type="spellEnd"/>
      <w:r w:rsidRPr="0062303F">
        <w:t>= 0,</w:t>
      </w:r>
      <w:r>
        <w:t>3</w:t>
      </w:r>
      <w:r w:rsidRPr="0062303F">
        <w:t xml:space="preserve"> mm (tabla 5.1.1.2, exposición </w:t>
      </w:r>
      <w:r>
        <w:t>II</w:t>
      </w:r>
      <w:r w:rsidRPr="0062303F">
        <w:t xml:space="preserve">). </w:t>
      </w:r>
    </w:p>
    <w:p w:rsidR="00BB1C00" w:rsidRPr="0062303F" w:rsidRDefault="00BB1C00" w:rsidP="00BB1C00">
      <w:pPr>
        <w:spacing w:after="120"/>
      </w:pPr>
      <w:r w:rsidRPr="0062303F">
        <w:t>Los diferentes cálculos se van a realizar primero para la fase constructiva y luego para la fase de servicio.</w:t>
      </w:r>
    </w:p>
    <w:p w:rsidR="00BB1C00" w:rsidRDefault="00BB1C00" w:rsidP="00BB1C00">
      <w:pPr>
        <w:pStyle w:val="Ttulo2"/>
        <w:spacing w:before="200" w:line="240" w:lineRule="auto"/>
      </w:pPr>
      <w:bookmarkStart w:id="47" w:name="_Toc436730901"/>
      <w:bookmarkStart w:id="48" w:name="_Toc456952242"/>
      <w:bookmarkStart w:id="49" w:name="_Toc500829740"/>
      <w:bookmarkStart w:id="50" w:name="_Toc518928892"/>
      <w:r w:rsidRPr="0062303F">
        <w:t>CÁLCULOS RELATIVOS A LA LOSA DE CIMENTACIÓN</w:t>
      </w:r>
      <w:bookmarkEnd w:id="47"/>
      <w:bookmarkEnd w:id="48"/>
      <w:bookmarkEnd w:id="49"/>
      <w:bookmarkEnd w:id="50"/>
    </w:p>
    <w:p w:rsidR="00BB1C00" w:rsidRDefault="00BB1C00" w:rsidP="00BB1C00">
      <w:r w:rsidRPr="0062303F">
        <w:t>Atendiendo al terreno sobre el que se apoyará el depósito, se considera el reparto de cargas que genera una losa de cimentación superficial.</w:t>
      </w:r>
    </w:p>
    <w:p w:rsidR="00BB1C00" w:rsidRDefault="00BB1C00" w:rsidP="00BB1C00">
      <w:pPr>
        <w:pStyle w:val="Ttulo3"/>
        <w:spacing w:before="200" w:line="240" w:lineRule="auto"/>
      </w:pPr>
      <w:bookmarkStart w:id="51" w:name="_Toc436730902"/>
      <w:bookmarkStart w:id="52" w:name="_Toc456952243"/>
      <w:bookmarkStart w:id="53" w:name="_Toc518928893"/>
      <w:r w:rsidRPr="0062303F">
        <w:t xml:space="preserve">Armadura en fibra </w:t>
      </w:r>
      <w:r w:rsidRPr="00666ADC">
        <w:t>superior</w:t>
      </w:r>
      <w:r w:rsidRPr="0062303F">
        <w:t xml:space="preserve"> de losa</w:t>
      </w:r>
      <w:bookmarkEnd w:id="51"/>
      <w:bookmarkEnd w:id="52"/>
      <w:bookmarkEnd w:id="53"/>
    </w:p>
    <w:p w:rsidR="00BB1C00" w:rsidRPr="0062303F" w:rsidRDefault="00BB1C00" w:rsidP="00BB1C00">
      <w:r w:rsidRPr="0062303F">
        <w:t>Para el cálculo de la losa de cimentación, la situación pésima para el cálculo de la armadura de la fibra superior será en fase de construcción, con el depósito lleno en fase de pruebas</w:t>
      </w:r>
      <w:r>
        <w:t>.</w:t>
      </w:r>
    </w:p>
    <w:p w:rsidR="00BB1C00" w:rsidRPr="0062303F" w:rsidRDefault="00BB1C00" w:rsidP="00BB1C00">
      <w:r w:rsidRPr="0062303F">
        <w:t xml:space="preserve">El peso propio de cada uno de los muros de </w:t>
      </w:r>
      <w:r>
        <w:t>2</w:t>
      </w:r>
      <w:r w:rsidRPr="0062303F">
        <w:t xml:space="preserve">0cm de espesor y </w:t>
      </w:r>
      <w:r w:rsidRPr="00B75134">
        <w:t>1,</w:t>
      </w:r>
      <w:r>
        <w:t xml:space="preserve">2 </w:t>
      </w:r>
      <w:r w:rsidRPr="00B75134">
        <w:t>metros</w:t>
      </w:r>
      <w:r w:rsidRPr="0062303F">
        <w:t xml:space="preserve"> de altura será:</w:t>
      </w:r>
    </w:p>
    <w:p w:rsidR="00BB1C00" w:rsidRPr="0062303F" w:rsidRDefault="00962CA4" w:rsidP="00BB1C00">
      <w:pPr>
        <w:spacing w:after="120"/>
      </w:pPr>
      <m:oMathPara>
        <m:oMath>
          <m:sSub>
            <m:sSubPr>
              <m:ctrlPr>
                <w:rPr>
                  <w:rFonts w:ascii="Cambria Math" w:hAnsi="Cambria Math"/>
                  <w:i/>
                </w:rPr>
              </m:ctrlPr>
            </m:sSubPr>
            <m:e>
              <m:r>
                <w:rPr>
                  <w:rFonts w:ascii="Cambria Math" w:hAnsi="Cambria Math"/>
                </w:rPr>
                <m:t>PP</m:t>
              </m:r>
            </m:e>
            <m:sub>
              <m:r>
                <w:rPr>
                  <w:rFonts w:ascii="Cambria Math" w:hAnsi="Cambria Math"/>
                </w:rPr>
                <m:t>muro</m:t>
              </m:r>
            </m:sub>
          </m:sSub>
          <m:r>
            <w:rPr>
              <w:rFonts w:ascii="Cambria Math" w:hAnsi="Cambria Math"/>
            </w:rPr>
            <m:t>=2,5</m:t>
          </m:r>
          <m:f>
            <m:fPr>
              <m:ctrlPr>
                <w:rPr>
                  <w:rFonts w:ascii="Cambria Math" w:hAnsi="Cambria Math"/>
                  <w:i/>
                </w:rPr>
              </m:ctrlPr>
            </m:fPr>
            <m:num>
              <m:r>
                <w:rPr>
                  <w:rFonts w:ascii="Cambria Math" w:hAnsi="Cambria Math"/>
                </w:rPr>
                <m:t>Tn</m:t>
              </m:r>
            </m:num>
            <m:den>
              <m:sSup>
                <m:sSupPr>
                  <m:ctrlPr>
                    <w:rPr>
                      <w:rFonts w:ascii="Cambria Math" w:hAnsi="Cambria Math"/>
                      <w:i/>
                    </w:rPr>
                  </m:ctrlPr>
                </m:sSupPr>
                <m:e>
                  <m:r>
                    <w:rPr>
                      <w:rFonts w:ascii="Cambria Math" w:hAnsi="Cambria Math"/>
                    </w:rPr>
                    <m:t>m</m:t>
                  </m:r>
                </m:e>
                <m:sup>
                  <m:r>
                    <w:rPr>
                      <w:rFonts w:ascii="Cambria Math" w:hAnsi="Cambria Math"/>
                    </w:rPr>
                    <m:t>3</m:t>
                  </m:r>
                </m:sup>
              </m:sSup>
            </m:den>
          </m:f>
          <m:r>
            <w:rPr>
              <w:rFonts w:ascii="Cambria Math" w:hAnsi="Cambria Math"/>
            </w:rPr>
            <m:t>*0,2m*1,3m=0,65 Tn/ml</m:t>
          </m:r>
        </m:oMath>
      </m:oMathPara>
    </w:p>
    <w:p w:rsidR="00BB1C00" w:rsidRDefault="00BB1C00" w:rsidP="00BB1C00">
      <w:pPr>
        <w:spacing w:after="120"/>
      </w:pPr>
    </w:p>
    <w:p w:rsidR="00BB1C00" w:rsidRPr="0062303F" w:rsidRDefault="00BB1C00" w:rsidP="00BB1C00">
      <w:r w:rsidRPr="0062303F">
        <w:t xml:space="preserve">El peso propio de la losa de cimentación de </w:t>
      </w:r>
      <w:r>
        <w:t>3</w:t>
      </w:r>
      <w:r w:rsidRPr="0062303F">
        <w:t>0cm de espesor será:</w:t>
      </w:r>
    </w:p>
    <w:p w:rsidR="00BB1C00" w:rsidRPr="0062303F" w:rsidRDefault="00962CA4" w:rsidP="00BB1C00">
      <w:pPr>
        <w:spacing w:after="120"/>
      </w:pPr>
      <m:oMathPara>
        <m:oMath>
          <m:sSub>
            <m:sSubPr>
              <m:ctrlPr>
                <w:rPr>
                  <w:rFonts w:ascii="Cambria Math" w:hAnsi="Cambria Math"/>
                  <w:i/>
                </w:rPr>
              </m:ctrlPr>
            </m:sSubPr>
            <m:e>
              <m:r>
                <w:rPr>
                  <w:rFonts w:ascii="Cambria Math" w:hAnsi="Cambria Math"/>
                </w:rPr>
                <m:t>q</m:t>
              </m:r>
            </m:e>
            <m:sub>
              <m:r>
                <w:rPr>
                  <w:rFonts w:ascii="Cambria Math" w:hAnsi="Cambria Math"/>
                </w:rPr>
                <m:t>losa</m:t>
              </m:r>
            </m:sub>
          </m:sSub>
          <m:r>
            <w:rPr>
              <w:rFonts w:ascii="Cambria Math" w:hAnsi="Cambria Math"/>
            </w:rPr>
            <m:t>=2,5</m:t>
          </m:r>
          <m:f>
            <m:fPr>
              <m:ctrlPr>
                <w:rPr>
                  <w:rFonts w:ascii="Cambria Math" w:hAnsi="Cambria Math"/>
                  <w:i/>
                </w:rPr>
              </m:ctrlPr>
            </m:fPr>
            <m:num>
              <m:r>
                <w:rPr>
                  <w:rFonts w:ascii="Cambria Math" w:hAnsi="Cambria Math"/>
                </w:rPr>
                <m:t>Tn</m:t>
              </m:r>
            </m:num>
            <m:den>
              <m:sSup>
                <m:sSupPr>
                  <m:ctrlPr>
                    <w:rPr>
                      <w:rFonts w:ascii="Cambria Math" w:hAnsi="Cambria Math"/>
                      <w:i/>
                    </w:rPr>
                  </m:ctrlPr>
                </m:sSupPr>
                <m:e>
                  <m:r>
                    <w:rPr>
                      <w:rFonts w:ascii="Cambria Math" w:hAnsi="Cambria Math"/>
                    </w:rPr>
                    <m:t>m</m:t>
                  </m:r>
                </m:e>
                <m:sup>
                  <m:r>
                    <w:rPr>
                      <w:rFonts w:ascii="Cambria Math" w:hAnsi="Cambria Math"/>
                    </w:rPr>
                    <m:t>3</m:t>
                  </m:r>
                </m:sup>
              </m:sSup>
            </m:den>
          </m:f>
          <m:r>
            <w:rPr>
              <w:rFonts w:ascii="Cambria Math" w:hAnsi="Cambria Math"/>
            </w:rPr>
            <m:t>*0,3m=0,75</m:t>
          </m:r>
          <m:f>
            <m:fPr>
              <m:ctrlPr>
                <w:rPr>
                  <w:rFonts w:ascii="Cambria Math" w:hAnsi="Cambria Math"/>
                  <w:i/>
                </w:rPr>
              </m:ctrlPr>
            </m:fPr>
            <m:num>
              <m:r>
                <w:rPr>
                  <w:rFonts w:ascii="Cambria Math" w:hAnsi="Cambria Math"/>
                </w:rPr>
                <m:t>Tn</m:t>
              </m:r>
            </m:num>
            <m:den>
              <m:r>
                <w:rPr>
                  <w:rFonts w:ascii="Cambria Math" w:hAnsi="Cambria Math"/>
                </w:rPr>
                <m:t>m</m:t>
              </m:r>
            </m:den>
          </m:f>
          <m:r>
            <w:rPr>
              <w:rFonts w:ascii="Cambria Math" w:hAnsi="Cambria Math"/>
            </w:rPr>
            <m:t>/ml</m:t>
          </m:r>
        </m:oMath>
      </m:oMathPara>
    </w:p>
    <w:p w:rsidR="00BB1C00" w:rsidRDefault="00BB1C00" w:rsidP="00BB1C00">
      <w:pPr>
        <w:spacing w:after="120"/>
      </w:pPr>
    </w:p>
    <w:p w:rsidR="00BB1C00" w:rsidRPr="0062303F" w:rsidRDefault="00BB1C00" w:rsidP="00BB1C00">
      <w:r w:rsidRPr="0062303F">
        <w:t xml:space="preserve">Finalmente, el efecto del agua sobre el depósito será doble. </w:t>
      </w:r>
    </w:p>
    <w:p w:rsidR="00BB1C00" w:rsidRPr="0062303F" w:rsidRDefault="00BB1C00" w:rsidP="00BB1C00">
      <w:r w:rsidRPr="0062303F">
        <w:t>Por un lado, ejercerá una presión gravitatoria sobre la losa de cimentación:</w:t>
      </w:r>
    </w:p>
    <w:p w:rsidR="00BB1C00" w:rsidRPr="0062303F" w:rsidRDefault="00962CA4" w:rsidP="00BB1C00">
      <w:pPr>
        <w:spacing w:after="120"/>
      </w:pPr>
      <m:oMathPara>
        <m:oMath>
          <m:sSub>
            <m:sSubPr>
              <m:ctrlPr>
                <w:rPr>
                  <w:rFonts w:ascii="Cambria Math" w:hAnsi="Cambria Math"/>
                  <w:i/>
                </w:rPr>
              </m:ctrlPr>
            </m:sSubPr>
            <m:e>
              <m:r>
                <w:rPr>
                  <w:rFonts w:ascii="Cambria Math" w:hAnsi="Cambria Math"/>
                </w:rPr>
                <m:t>q</m:t>
              </m:r>
            </m:e>
            <m:sub>
              <m:r>
                <w:rPr>
                  <w:rFonts w:ascii="Cambria Math" w:hAnsi="Cambria Math"/>
                </w:rPr>
                <m:t>agua</m:t>
              </m:r>
            </m:sub>
          </m:sSub>
          <m:r>
            <w:rPr>
              <w:rFonts w:ascii="Cambria Math" w:hAnsi="Cambria Math"/>
            </w:rPr>
            <m:t>=1,0</m:t>
          </m:r>
          <m:f>
            <m:fPr>
              <m:ctrlPr>
                <w:rPr>
                  <w:rFonts w:ascii="Cambria Math" w:hAnsi="Cambria Math"/>
                  <w:i/>
                </w:rPr>
              </m:ctrlPr>
            </m:fPr>
            <m:num>
              <m:r>
                <w:rPr>
                  <w:rFonts w:ascii="Cambria Math" w:hAnsi="Cambria Math"/>
                </w:rPr>
                <m:t>Tn</m:t>
              </m:r>
            </m:num>
            <m:den>
              <m:sSup>
                <m:sSupPr>
                  <m:ctrlPr>
                    <w:rPr>
                      <w:rFonts w:ascii="Cambria Math" w:hAnsi="Cambria Math"/>
                      <w:i/>
                    </w:rPr>
                  </m:ctrlPr>
                </m:sSupPr>
                <m:e>
                  <m:r>
                    <w:rPr>
                      <w:rFonts w:ascii="Cambria Math" w:hAnsi="Cambria Math"/>
                    </w:rPr>
                    <m:t>m</m:t>
                  </m:r>
                </m:e>
                <m:sup>
                  <m:r>
                    <w:rPr>
                      <w:rFonts w:ascii="Cambria Math" w:hAnsi="Cambria Math"/>
                    </w:rPr>
                    <m:t>3</m:t>
                  </m:r>
                </m:sup>
              </m:sSup>
            </m:den>
          </m:f>
          <m:r>
            <w:rPr>
              <w:rFonts w:ascii="Cambria Math" w:hAnsi="Cambria Math"/>
            </w:rPr>
            <m:t>*1m=1</m:t>
          </m:r>
          <m:f>
            <m:fPr>
              <m:ctrlPr>
                <w:rPr>
                  <w:rFonts w:ascii="Cambria Math" w:hAnsi="Cambria Math"/>
                  <w:i/>
                </w:rPr>
              </m:ctrlPr>
            </m:fPr>
            <m:num>
              <m:r>
                <w:rPr>
                  <w:rFonts w:ascii="Cambria Math" w:hAnsi="Cambria Math"/>
                </w:rPr>
                <m:t>Tn</m:t>
              </m:r>
            </m:num>
            <m:den>
              <m:r>
                <w:rPr>
                  <w:rFonts w:ascii="Cambria Math" w:hAnsi="Cambria Math"/>
                </w:rPr>
                <m:t>m</m:t>
              </m:r>
            </m:den>
          </m:f>
          <m:r>
            <w:rPr>
              <w:rFonts w:ascii="Cambria Math" w:hAnsi="Cambria Math"/>
            </w:rPr>
            <m:t>/ml</m:t>
          </m:r>
        </m:oMath>
      </m:oMathPara>
    </w:p>
    <w:p w:rsidR="00BB1C00" w:rsidRPr="0062303F" w:rsidRDefault="00BB1C00" w:rsidP="00BB1C00">
      <w:r w:rsidRPr="0062303F">
        <w:t>Y por un lado estará el empuje hidrostático de ley triangular sobre los muros perimetrales:</w:t>
      </w:r>
    </w:p>
    <w:p w:rsidR="00BB1C00" w:rsidRPr="0062303F" w:rsidRDefault="00962CA4" w:rsidP="00BB1C00">
      <w:pPr>
        <w:spacing w:after="120"/>
      </w:pPr>
      <m:oMathPara>
        <m:oMath>
          <m:sSub>
            <m:sSubPr>
              <m:ctrlPr>
                <w:rPr>
                  <w:rFonts w:ascii="Cambria Math" w:hAnsi="Cambria Math"/>
                  <w:i/>
                </w:rPr>
              </m:ctrlPr>
            </m:sSubPr>
            <m:e>
              <m:r>
                <w:rPr>
                  <w:rFonts w:ascii="Cambria Math" w:hAnsi="Cambria Math"/>
                </w:rPr>
                <m:t>e</m:t>
              </m:r>
            </m:e>
            <m:sub>
              <m:r>
                <w:rPr>
                  <w:rFonts w:ascii="Cambria Math" w:hAnsi="Cambria Math"/>
                </w:rPr>
                <m:t>agua</m:t>
              </m:r>
            </m:sub>
          </m:sSub>
          <m:r>
            <w:rPr>
              <w:rFonts w:ascii="Cambria Math" w:hAnsi="Cambria Math"/>
            </w:rPr>
            <m:t>=1,0</m:t>
          </m:r>
          <m:f>
            <m:fPr>
              <m:ctrlPr>
                <w:rPr>
                  <w:rFonts w:ascii="Cambria Math" w:hAnsi="Cambria Math"/>
                  <w:i/>
                </w:rPr>
              </m:ctrlPr>
            </m:fPr>
            <m:num>
              <m:r>
                <w:rPr>
                  <w:rFonts w:ascii="Cambria Math" w:hAnsi="Cambria Math"/>
                </w:rPr>
                <m:t>Tn</m:t>
              </m:r>
            </m:num>
            <m:den>
              <m:sSup>
                <m:sSupPr>
                  <m:ctrlPr>
                    <w:rPr>
                      <w:rFonts w:ascii="Cambria Math" w:hAnsi="Cambria Math"/>
                      <w:i/>
                    </w:rPr>
                  </m:ctrlPr>
                </m:sSupPr>
                <m:e>
                  <m:r>
                    <w:rPr>
                      <w:rFonts w:ascii="Cambria Math" w:hAnsi="Cambria Math"/>
                    </w:rPr>
                    <m:t>m</m:t>
                  </m:r>
                </m:e>
                <m:sup>
                  <m:r>
                    <w:rPr>
                      <w:rFonts w:ascii="Cambria Math" w:hAnsi="Cambria Math"/>
                    </w:rPr>
                    <m:t>3</m:t>
                  </m:r>
                </m:sup>
              </m:sSup>
            </m:den>
          </m:f>
          <m:r>
            <w:rPr>
              <w:rFonts w:ascii="Cambria Math" w:hAnsi="Cambria Math"/>
            </w:rPr>
            <m:t>*1m=1</m:t>
          </m:r>
          <m:f>
            <m:fPr>
              <m:ctrlPr>
                <w:rPr>
                  <w:rFonts w:ascii="Cambria Math" w:hAnsi="Cambria Math"/>
                  <w:i/>
                </w:rPr>
              </m:ctrlPr>
            </m:fPr>
            <m:num>
              <m:r>
                <w:rPr>
                  <w:rFonts w:ascii="Cambria Math" w:hAnsi="Cambria Math"/>
                </w:rPr>
                <m:t>Tn</m:t>
              </m:r>
            </m:num>
            <m:den>
              <m:r>
                <w:rPr>
                  <w:rFonts w:ascii="Cambria Math" w:hAnsi="Cambria Math"/>
                </w:rPr>
                <m:t>m</m:t>
              </m:r>
            </m:den>
          </m:f>
          <m:r>
            <w:rPr>
              <w:rFonts w:ascii="Cambria Math" w:hAnsi="Cambria Math"/>
            </w:rPr>
            <m:t>/ml</m:t>
          </m:r>
        </m:oMath>
      </m:oMathPara>
    </w:p>
    <w:p w:rsidR="00BB1C00" w:rsidRDefault="00BB1C00" w:rsidP="00BB1C00">
      <w:pPr>
        <w:spacing w:after="120"/>
      </w:pPr>
    </w:p>
    <w:p w:rsidR="00BB1C00" w:rsidRPr="0062303F" w:rsidRDefault="00BB1C00" w:rsidP="00BB1C00">
      <w:r w:rsidRPr="0062303F">
        <w:t xml:space="preserve">Estas acciones serán </w:t>
      </w:r>
      <w:proofErr w:type="spellStart"/>
      <w:r w:rsidRPr="0062303F">
        <w:t>mayoradas</w:t>
      </w:r>
      <w:proofErr w:type="spellEnd"/>
      <w:r w:rsidRPr="0062303F">
        <w:t xml:space="preserve"> con los coeficientes introducidos en el apartado anterior, quedando:</w:t>
      </w:r>
    </w:p>
    <w:p w:rsidR="00BB1C00" w:rsidRPr="0062303F" w:rsidRDefault="00BB1C00" w:rsidP="00BB1C00">
      <w:pPr>
        <w:pStyle w:val="Prrafodelista"/>
        <w:numPr>
          <w:ilvl w:val="0"/>
          <w:numId w:val="6"/>
        </w:numPr>
        <w:spacing w:after="120" w:line="259" w:lineRule="auto"/>
      </w:pPr>
      <w:r w:rsidRPr="0062303F">
        <w:t>Peso propio de los muros= 1,35*</w:t>
      </w:r>
      <w:r>
        <w:t>0,65</w:t>
      </w:r>
      <w:r w:rsidRPr="0062303F">
        <w:t>=</w:t>
      </w:r>
      <w:r>
        <w:t>0,88</w:t>
      </w:r>
      <w:r w:rsidRPr="0062303F">
        <w:t xml:space="preserve"> </w:t>
      </w:r>
      <w:proofErr w:type="spellStart"/>
      <w:r w:rsidRPr="0062303F">
        <w:t>Tn</w:t>
      </w:r>
      <w:proofErr w:type="spellEnd"/>
      <w:r w:rsidRPr="0062303F">
        <w:t>/ml</w:t>
      </w:r>
    </w:p>
    <w:p w:rsidR="00BB1C00" w:rsidRPr="0062303F" w:rsidRDefault="00BB1C00" w:rsidP="00BB1C00">
      <w:pPr>
        <w:pStyle w:val="Prrafodelista"/>
        <w:numPr>
          <w:ilvl w:val="0"/>
          <w:numId w:val="6"/>
        </w:numPr>
        <w:spacing w:after="120" w:line="259" w:lineRule="auto"/>
      </w:pPr>
      <w:r w:rsidRPr="0062303F">
        <w:t>Peso propio de la losa de cimentación= 1,35*</w:t>
      </w:r>
      <w:r>
        <w:t>0,75</w:t>
      </w:r>
      <w:r w:rsidRPr="0062303F">
        <w:t>=</w:t>
      </w:r>
      <w:r>
        <w:t>1,01</w:t>
      </w:r>
      <w:r w:rsidRPr="0062303F">
        <w:t xml:space="preserve"> </w:t>
      </w:r>
      <w:proofErr w:type="spellStart"/>
      <w:r w:rsidRPr="0062303F">
        <w:t>Tn</w:t>
      </w:r>
      <w:proofErr w:type="spellEnd"/>
      <w:r w:rsidRPr="0062303F">
        <w:t>/m/ml</w:t>
      </w:r>
    </w:p>
    <w:p w:rsidR="00BB1C00" w:rsidRPr="0062303F" w:rsidRDefault="00BB1C00" w:rsidP="00BB1C00">
      <w:pPr>
        <w:pStyle w:val="Prrafodelista"/>
        <w:numPr>
          <w:ilvl w:val="0"/>
          <w:numId w:val="6"/>
        </w:numPr>
        <w:spacing w:after="120" w:line="259" w:lineRule="auto"/>
      </w:pPr>
      <w:r w:rsidRPr="0062303F">
        <w:t>Peso del agua sobre la losa= 1,5*</w:t>
      </w:r>
      <w:r>
        <w:t>1</w:t>
      </w:r>
      <w:r w:rsidRPr="0062303F">
        <w:t>=</w:t>
      </w:r>
      <w:r>
        <w:t>1</w:t>
      </w:r>
      <w:r w:rsidRPr="0062303F">
        <w:t xml:space="preserve">,5 </w:t>
      </w:r>
      <w:proofErr w:type="spellStart"/>
      <w:r w:rsidRPr="0062303F">
        <w:t>Tn</w:t>
      </w:r>
      <w:proofErr w:type="spellEnd"/>
      <w:r w:rsidRPr="0062303F">
        <w:t>/m/ml</w:t>
      </w:r>
    </w:p>
    <w:p w:rsidR="00BB1C00" w:rsidRPr="0062303F" w:rsidRDefault="00BB1C00" w:rsidP="00BB1C00">
      <w:pPr>
        <w:pStyle w:val="Prrafodelista"/>
        <w:numPr>
          <w:ilvl w:val="0"/>
          <w:numId w:val="6"/>
        </w:numPr>
        <w:spacing w:after="120" w:line="259" w:lineRule="auto"/>
      </w:pPr>
      <w:r w:rsidRPr="0062303F">
        <w:t>Empuje hidrostático del agua sobre los muros=1,5*</w:t>
      </w:r>
      <w:r>
        <w:t>1</w:t>
      </w:r>
      <w:r w:rsidRPr="0062303F">
        <w:t>=</w:t>
      </w:r>
      <w:r>
        <w:t>1</w:t>
      </w:r>
      <w:r w:rsidRPr="0062303F">
        <w:t xml:space="preserve">,5 </w:t>
      </w:r>
      <w:proofErr w:type="spellStart"/>
      <w:r w:rsidRPr="0062303F">
        <w:t>Tn</w:t>
      </w:r>
      <w:proofErr w:type="spellEnd"/>
      <w:r w:rsidRPr="0062303F">
        <w:t>/m/ml</w:t>
      </w:r>
    </w:p>
    <w:p w:rsidR="00BB1C00" w:rsidRPr="0062303F" w:rsidRDefault="00BB1C00" w:rsidP="00BB1C00">
      <w:r w:rsidRPr="0062303F">
        <w:t xml:space="preserve">Con esta hipótesis de carga y las acciones consideradas </w:t>
      </w:r>
      <w:proofErr w:type="spellStart"/>
      <w:r w:rsidRPr="0062303F">
        <w:t>mayoradas</w:t>
      </w:r>
      <w:proofErr w:type="spellEnd"/>
      <w:r w:rsidRPr="0062303F">
        <w:t>, la reacción del terreno será la siguiente:</w:t>
      </w:r>
    </w:p>
    <w:p w:rsidR="00BB1C00" w:rsidRPr="0062303F" w:rsidRDefault="00962CA4" w:rsidP="00BB1C00">
      <w:pPr>
        <w:spacing w:after="120"/>
      </w:pPr>
      <m:oMathPara>
        <m:oMath>
          <m:sSub>
            <m:sSubPr>
              <m:ctrlPr>
                <w:rPr>
                  <w:rFonts w:ascii="Cambria Math" w:hAnsi="Cambria Math"/>
                  <w:i/>
                </w:rPr>
              </m:ctrlPr>
            </m:sSubPr>
            <m:e>
              <m:r>
                <w:rPr>
                  <w:rFonts w:ascii="Cambria Math" w:hAnsi="Cambria Math"/>
                </w:rPr>
                <m:t>r</m:t>
              </m:r>
            </m:e>
            <m:sub>
              <m:r>
                <w:rPr>
                  <w:rFonts w:ascii="Cambria Math" w:hAnsi="Cambria Math"/>
                </w:rPr>
                <m:t>terreno</m:t>
              </m:r>
            </m:sub>
          </m:sSub>
          <m:r>
            <w:rPr>
              <w:rFonts w:ascii="Cambria Math" w:hAnsi="Cambria Math"/>
            </w:rPr>
            <m:t>=</m:t>
          </m:r>
          <m:f>
            <m:fPr>
              <m:ctrlPr>
                <w:rPr>
                  <w:rFonts w:ascii="Cambria Math" w:hAnsi="Cambria Math"/>
                  <w:i/>
                </w:rPr>
              </m:ctrlPr>
            </m:fPr>
            <m:num>
              <m:r>
                <w:rPr>
                  <w:rFonts w:ascii="Cambria Math" w:hAnsi="Cambria Math"/>
                </w:rPr>
                <m:t>4*0,88*0.2+1,01*4,4+1,5*1,7</m:t>
              </m:r>
            </m:num>
            <m:den>
              <m:r>
                <w:rPr>
                  <w:rFonts w:ascii="Cambria Math" w:hAnsi="Cambria Math"/>
                </w:rPr>
                <m:t>4,4</m:t>
              </m:r>
            </m:den>
          </m:f>
          <m:r>
            <w:rPr>
              <w:rFonts w:ascii="Cambria Math" w:hAnsi="Cambria Math"/>
            </w:rPr>
            <m:t>=1,75</m:t>
          </m:r>
          <m:f>
            <m:fPr>
              <m:ctrlPr>
                <w:rPr>
                  <w:rFonts w:ascii="Cambria Math" w:hAnsi="Cambria Math"/>
                  <w:i/>
                </w:rPr>
              </m:ctrlPr>
            </m:fPr>
            <m:num>
              <m:r>
                <w:rPr>
                  <w:rFonts w:ascii="Cambria Math" w:hAnsi="Cambria Math"/>
                </w:rPr>
                <m:t>Tn</m:t>
              </m:r>
            </m:num>
            <m:den>
              <m:r>
                <w:rPr>
                  <w:rFonts w:ascii="Cambria Math" w:hAnsi="Cambria Math"/>
                </w:rPr>
                <m:t>m</m:t>
              </m:r>
            </m:den>
          </m:f>
          <m:r>
            <w:rPr>
              <w:rFonts w:ascii="Cambria Math" w:hAnsi="Cambria Math"/>
            </w:rPr>
            <m:t>/ml</m:t>
          </m:r>
        </m:oMath>
      </m:oMathPara>
    </w:p>
    <w:p w:rsidR="00BB1C00" w:rsidRPr="0062303F" w:rsidRDefault="00BB1C00" w:rsidP="00BB1C00">
      <w:r w:rsidRPr="0062303F">
        <w:t>Con estas acciones consideradas sobre la losa, obtenemos el momento flector pésimo:</w:t>
      </w:r>
    </w:p>
    <w:p w:rsidR="00BB1C00" w:rsidRPr="0062303F" w:rsidRDefault="00BB1C00" w:rsidP="00BB1C00">
      <w:pPr>
        <w:spacing w:after="120"/>
      </w:pPr>
      <m:oMathPara>
        <m:oMath>
          <m:r>
            <m:rPr>
              <m:sty m:val="bi"/>
            </m:rPr>
            <w:rPr>
              <w:rFonts w:ascii="Cambria Math" w:hAnsi="Cambria Math"/>
            </w:rPr>
            <m:t>M</m:t>
          </m:r>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empuje hidr</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e</m:t>
                  </m:r>
                </m:e>
                <m:sub>
                  <m:r>
                    <w:rPr>
                      <w:rFonts w:ascii="Cambria Math" w:hAnsi="Cambria Math"/>
                    </w:rPr>
                    <m:t>agua</m:t>
                  </m:r>
                </m:sub>
              </m:sSub>
              <m:r>
                <w:rPr>
                  <w:rFonts w:ascii="Cambria Math" w:hAnsi="Cambria Math"/>
                </w:rPr>
                <m:t>*</m:t>
              </m:r>
              <m:sSup>
                <m:sSupPr>
                  <m:ctrlPr>
                    <w:rPr>
                      <w:rFonts w:ascii="Cambria Math" w:hAnsi="Cambria Math"/>
                      <w:i/>
                    </w:rPr>
                  </m:ctrlPr>
                </m:sSupPr>
                <m:e>
                  <m:r>
                    <w:rPr>
                      <w:rFonts w:ascii="Cambria Math" w:hAnsi="Cambria Math"/>
                    </w:rPr>
                    <m:t>L</m:t>
                  </m:r>
                </m:e>
                <m:sup>
                  <m:r>
                    <w:rPr>
                      <w:rFonts w:ascii="Cambria Math" w:hAnsi="Cambria Math"/>
                    </w:rPr>
                    <m:t>2</m:t>
                  </m:r>
                </m:sup>
              </m:sSup>
            </m:num>
            <m:den>
              <m:r>
                <w:rPr>
                  <w:rFonts w:ascii="Cambria Math" w:hAnsi="Cambria Math"/>
                </w:rPr>
                <m:t>8</m:t>
              </m:r>
            </m:den>
          </m:f>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PP</m:t>
                  </m:r>
                </m:e>
                <m:sub>
                  <m:r>
                    <w:rPr>
                      <w:rFonts w:ascii="Cambria Math" w:hAnsi="Cambria Math"/>
                    </w:rPr>
                    <m:t>muro</m:t>
                  </m:r>
                </m:sub>
              </m:sSub>
              <m:r>
                <w:rPr>
                  <w:rFonts w:ascii="Cambria Math" w:hAnsi="Cambria Math"/>
                </w:rPr>
                <m:t>*L</m:t>
              </m:r>
            </m:num>
            <m:den>
              <m:r>
                <w:rPr>
                  <w:rFonts w:ascii="Cambria Math" w:hAnsi="Cambria Math"/>
                </w:rPr>
                <m:t>2</m:t>
              </m:r>
            </m:den>
          </m:f>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q</m:t>
                  </m:r>
                </m:e>
                <m:sub>
                  <m:r>
                    <w:rPr>
                      <w:rFonts w:ascii="Cambria Math" w:hAnsi="Cambria Math"/>
                    </w:rPr>
                    <m:t>losa</m:t>
                  </m:r>
                </m:sub>
              </m:sSub>
              <m:r>
                <w:rPr>
                  <w:rFonts w:ascii="Cambria Math" w:hAnsi="Cambria Math"/>
                </w:rPr>
                <m:t>*</m:t>
              </m:r>
              <m:sSup>
                <m:sSupPr>
                  <m:ctrlPr>
                    <w:rPr>
                      <w:rFonts w:ascii="Cambria Math" w:hAnsi="Cambria Math"/>
                      <w:i/>
                    </w:rPr>
                  </m:ctrlPr>
                </m:sSupPr>
                <m:e>
                  <m:r>
                    <w:rPr>
                      <w:rFonts w:ascii="Cambria Math" w:hAnsi="Cambria Math"/>
                    </w:rPr>
                    <m:t>L</m:t>
                  </m:r>
                </m:e>
                <m:sup>
                  <m:r>
                    <w:rPr>
                      <w:rFonts w:ascii="Cambria Math" w:hAnsi="Cambria Math"/>
                    </w:rPr>
                    <m:t>2</m:t>
                  </m:r>
                </m:sup>
              </m:sSup>
            </m:num>
            <m:den>
              <m:r>
                <w:rPr>
                  <w:rFonts w:ascii="Cambria Math" w:hAnsi="Cambria Math"/>
                </w:rPr>
                <m:t>8</m:t>
              </m:r>
            </m:den>
          </m:f>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r</m:t>
                  </m:r>
                </m:e>
                <m:sub>
                  <m:r>
                    <w:rPr>
                      <w:rFonts w:ascii="Cambria Math" w:hAnsi="Cambria Math"/>
                    </w:rPr>
                    <m:t>terreno</m:t>
                  </m:r>
                </m:sub>
              </m:sSub>
              <m:r>
                <w:rPr>
                  <w:rFonts w:ascii="Cambria Math" w:hAnsi="Cambria Math"/>
                </w:rPr>
                <m:t>*</m:t>
              </m:r>
              <m:sSup>
                <m:sSupPr>
                  <m:ctrlPr>
                    <w:rPr>
                      <w:rFonts w:ascii="Cambria Math" w:hAnsi="Cambria Math"/>
                      <w:i/>
                    </w:rPr>
                  </m:ctrlPr>
                </m:sSupPr>
                <m:e>
                  <m:r>
                    <w:rPr>
                      <w:rFonts w:ascii="Cambria Math" w:hAnsi="Cambria Math"/>
                    </w:rPr>
                    <m:t>L</m:t>
                  </m:r>
                </m:e>
                <m:sup>
                  <m:r>
                    <w:rPr>
                      <w:rFonts w:ascii="Cambria Math" w:hAnsi="Cambria Math"/>
                    </w:rPr>
                    <m:t>2</m:t>
                  </m:r>
                </m:sup>
              </m:sSup>
            </m:num>
            <m:den>
              <m:r>
                <w:rPr>
                  <w:rFonts w:ascii="Cambria Math" w:hAnsi="Cambria Math"/>
                </w:rPr>
                <m:t>8</m:t>
              </m:r>
            </m:den>
          </m:f>
        </m:oMath>
      </m:oMathPara>
    </w:p>
    <w:p w:rsidR="00BB1C00" w:rsidRPr="0062303F" w:rsidRDefault="00BB1C00" w:rsidP="00BB1C00">
      <w:pPr>
        <w:spacing w:after="120"/>
        <w:rPr>
          <w:b/>
        </w:rPr>
      </w:pPr>
    </w:p>
    <w:p w:rsidR="00BB1C00" w:rsidRPr="0062303F" w:rsidRDefault="00BB1C00" w:rsidP="00BB1C00">
      <w:pPr>
        <w:spacing w:after="120"/>
        <w:ind w:right="-285"/>
        <w:rPr>
          <w:b/>
        </w:rPr>
      </w:pPr>
      <m:oMathPara>
        <m:oMath>
          <m:r>
            <m:rPr>
              <m:sty m:val="bi"/>
            </m:rPr>
            <w:rPr>
              <w:rFonts w:ascii="Cambria Math" w:hAnsi="Cambria Math"/>
            </w:rPr>
            <m:t>M</m:t>
          </m:r>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r>
            <w:rPr>
              <w:rFonts w:ascii="Cambria Math" w:hAnsi="Cambria Math"/>
            </w:rPr>
            <m:t>*1,5*</m:t>
          </m:r>
          <m:f>
            <m:fPr>
              <m:ctrlPr>
                <w:rPr>
                  <w:rFonts w:ascii="Cambria Math" w:hAnsi="Cambria Math"/>
                  <w:i/>
                </w:rPr>
              </m:ctrlPr>
            </m:fPr>
            <m:num>
              <m:sSup>
                <m:sSupPr>
                  <m:ctrlPr>
                    <w:rPr>
                      <w:rFonts w:ascii="Cambria Math" w:hAnsi="Cambria Math"/>
                      <w:i/>
                    </w:rPr>
                  </m:ctrlPr>
                </m:sSupPr>
                <m:e>
                  <m:r>
                    <w:rPr>
                      <w:rFonts w:ascii="Cambria Math" w:hAnsi="Cambria Math"/>
                    </w:rPr>
                    <m:t>1</m:t>
                  </m:r>
                </m:e>
                <m:sup>
                  <m:r>
                    <w:rPr>
                      <w:rFonts w:ascii="Cambria Math" w:hAnsi="Cambria Math"/>
                    </w:rPr>
                    <m:t>2</m:t>
                  </m:r>
                </m:sup>
              </m:sSup>
            </m:num>
            <m:den>
              <m:r>
                <w:rPr>
                  <w:rFonts w:ascii="Cambria Math" w:hAnsi="Cambria Math"/>
                </w:rPr>
                <m:t>3</m:t>
              </m:r>
            </m:den>
          </m:f>
          <m:r>
            <w:rPr>
              <w:rFonts w:ascii="Cambria Math" w:hAnsi="Cambria Math"/>
            </w:rPr>
            <m:t>+</m:t>
          </m:r>
          <m:f>
            <m:fPr>
              <m:ctrlPr>
                <w:rPr>
                  <w:rFonts w:ascii="Cambria Math" w:hAnsi="Cambria Math"/>
                  <w:i/>
                </w:rPr>
              </m:ctrlPr>
            </m:fPr>
            <m:num>
              <m:r>
                <w:rPr>
                  <w:rFonts w:ascii="Cambria Math" w:hAnsi="Cambria Math"/>
                </w:rPr>
                <m:t>1,5*</m:t>
              </m:r>
              <m:sSup>
                <m:sSupPr>
                  <m:ctrlPr>
                    <w:rPr>
                      <w:rFonts w:ascii="Cambria Math" w:hAnsi="Cambria Math"/>
                      <w:i/>
                    </w:rPr>
                  </m:ctrlPr>
                </m:sSupPr>
                <m:e>
                  <m:r>
                    <w:rPr>
                      <w:rFonts w:ascii="Cambria Math" w:hAnsi="Cambria Math"/>
                    </w:rPr>
                    <m:t>4</m:t>
                  </m:r>
                </m:e>
                <m:sup>
                  <m:r>
                    <w:rPr>
                      <w:rFonts w:ascii="Cambria Math" w:hAnsi="Cambria Math"/>
                    </w:rPr>
                    <m:t>2</m:t>
                  </m:r>
                </m:sup>
              </m:sSup>
            </m:num>
            <m:den>
              <m:r>
                <w:rPr>
                  <w:rFonts w:ascii="Cambria Math" w:hAnsi="Cambria Math"/>
                </w:rPr>
                <m:t>8</m:t>
              </m:r>
            </m:den>
          </m:f>
          <m:r>
            <w:rPr>
              <w:rFonts w:ascii="Cambria Math" w:hAnsi="Cambria Math"/>
            </w:rPr>
            <m:t>+</m:t>
          </m:r>
          <m:f>
            <m:fPr>
              <m:ctrlPr>
                <w:rPr>
                  <w:rFonts w:ascii="Cambria Math" w:hAnsi="Cambria Math"/>
                  <w:i/>
                </w:rPr>
              </m:ctrlPr>
            </m:fPr>
            <m:num>
              <m:d>
                <m:dPr>
                  <m:ctrlPr>
                    <w:rPr>
                      <w:rFonts w:ascii="Cambria Math" w:hAnsi="Cambria Math"/>
                      <w:i/>
                    </w:rPr>
                  </m:ctrlPr>
                </m:dPr>
                <m:e>
                  <m:r>
                    <w:rPr>
                      <w:rFonts w:ascii="Cambria Math" w:hAnsi="Cambria Math"/>
                    </w:rPr>
                    <m:t>0,88</m:t>
                  </m:r>
                </m:e>
              </m:d>
              <m:r>
                <w:rPr>
                  <w:rFonts w:ascii="Cambria Math" w:hAnsi="Cambria Math"/>
                </w:rPr>
                <m:t>*4</m:t>
              </m:r>
            </m:num>
            <m:den>
              <m:r>
                <w:rPr>
                  <w:rFonts w:ascii="Cambria Math" w:hAnsi="Cambria Math"/>
                </w:rPr>
                <m:t>2</m:t>
              </m:r>
            </m:den>
          </m:f>
          <m:r>
            <w:rPr>
              <w:rFonts w:ascii="Cambria Math" w:hAnsi="Cambria Math"/>
            </w:rPr>
            <m:t>+</m:t>
          </m:r>
          <m:f>
            <m:fPr>
              <m:ctrlPr>
                <w:rPr>
                  <w:rFonts w:ascii="Cambria Math" w:hAnsi="Cambria Math"/>
                  <w:i/>
                </w:rPr>
              </m:ctrlPr>
            </m:fPr>
            <m:num>
              <m:r>
                <w:rPr>
                  <w:rFonts w:ascii="Cambria Math" w:hAnsi="Cambria Math"/>
                </w:rPr>
                <m:t>1,01*</m:t>
              </m:r>
              <m:sSup>
                <m:sSupPr>
                  <m:ctrlPr>
                    <w:rPr>
                      <w:rFonts w:ascii="Cambria Math" w:hAnsi="Cambria Math"/>
                      <w:i/>
                    </w:rPr>
                  </m:ctrlPr>
                </m:sSupPr>
                <m:e>
                  <m:r>
                    <w:rPr>
                      <w:rFonts w:ascii="Cambria Math" w:hAnsi="Cambria Math"/>
                    </w:rPr>
                    <m:t>4,4</m:t>
                  </m:r>
                </m:e>
                <m:sup>
                  <m:r>
                    <w:rPr>
                      <w:rFonts w:ascii="Cambria Math" w:hAnsi="Cambria Math"/>
                    </w:rPr>
                    <m:t>2</m:t>
                  </m:r>
                </m:sup>
              </m:sSup>
            </m:num>
            <m:den>
              <m:r>
                <w:rPr>
                  <w:rFonts w:ascii="Cambria Math" w:hAnsi="Cambria Math"/>
                </w:rPr>
                <m:t>8</m:t>
              </m:r>
            </m:den>
          </m:f>
          <m:r>
            <w:rPr>
              <w:rFonts w:ascii="Cambria Math" w:hAnsi="Cambria Math"/>
            </w:rPr>
            <m:t>-</m:t>
          </m:r>
          <m:f>
            <m:fPr>
              <m:ctrlPr>
                <w:rPr>
                  <w:rFonts w:ascii="Cambria Math" w:hAnsi="Cambria Math"/>
                  <w:i/>
                </w:rPr>
              </m:ctrlPr>
            </m:fPr>
            <m:num>
              <m:r>
                <w:rPr>
                  <w:rFonts w:ascii="Cambria Math" w:hAnsi="Cambria Math"/>
                </w:rPr>
                <m:t>1,75*</m:t>
              </m:r>
              <m:sSup>
                <m:sSupPr>
                  <m:ctrlPr>
                    <w:rPr>
                      <w:rFonts w:ascii="Cambria Math" w:hAnsi="Cambria Math"/>
                      <w:i/>
                    </w:rPr>
                  </m:ctrlPr>
                </m:sSupPr>
                <m:e>
                  <m:r>
                    <w:rPr>
                      <w:rFonts w:ascii="Cambria Math" w:hAnsi="Cambria Math"/>
                    </w:rPr>
                    <m:t>4,4</m:t>
                  </m:r>
                </m:e>
                <m:sup>
                  <m:r>
                    <w:rPr>
                      <w:rFonts w:ascii="Cambria Math" w:hAnsi="Cambria Math"/>
                    </w:rPr>
                    <m:t>2</m:t>
                  </m:r>
                </m:sup>
              </m:sSup>
            </m:num>
            <m:den>
              <m:r>
                <w:rPr>
                  <w:rFonts w:ascii="Cambria Math" w:hAnsi="Cambria Math"/>
                </w:rPr>
                <m:t>8</m:t>
              </m:r>
            </m:den>
          </m:f>
          <m:r>
            <w:rPr>
              <w:rFonts w:ascii="Cambria Math" w:hAnsi="Cambria Math"/>
            </w:rPr>
            <m:t>=</m:t>
          </m:r>
          <m:r>
            <m:rPr>
              <m:sty m:val="bi"/>
            </m:rPr>
            <w:rPr>
              <w:rFonts w:ascii="Cambria Math" w:hAnsi="Cambria Math"/>
            </w:rPr>
            <m:t>3,22 m*Tn/ml</m:t>
          </m:r>
        </m:oMath>
      </m:oMathPara>
    </w:p>
    <w:p w:rsidR="00BB1C00" w:rsidRDefault="00BB1C00" w:rsidP="00BB1C00">
      <w:pPr>
        <w:spacing w:after="120"/>
      </w:pPr>
    </w:p>
    <w:p w:rsidR="00BB1C00" w:rsidRDefault="00BB1C00" w:rsidP="00BB1C00">
      <w:r w:rsidRPr="0062303F">
        <w:t xml:space="preserve">Con este esfuerzo, y aplicando la normativa de Hormigón EHE-08, se obtiene una armadura de tracción en fibra superior de </w:t>
      </w:r>
      <w:r w:rsidRPr="00D03382">
        <w:rPr>
          <w:b/>
        </w:rPr>
        <w:t>8,40 cm</w:t>
      </w:r>
      <w:r w:rsidRPr="00D03382">
        <w:rPr>
          <w:b/>
          <w:vertAlign w:val="superscript"/>
        </w:rPr>
        <w:t>2</w:t>
      </w:r>
      <w:r>
        <w:t>, correspondiente a la cuantía mínima</w:t>
      </w:r>
      <w:r w:rsidRPr="0062303F">
        <w:t>.</w:t>
      </w:r>
    </w:p>
    <w:p w:rsidR="00BB1C00" w:rsidRPr="00802FDE" w:rsidRDefault="00BB1C00" w:rsidP="00BB1C00">
      <w:r>
        <w:rPr>
          <w:noProof/>
          <w:lang w:eastAsia="es-ES"/>
        </w:rPr>
        <w:drawing>
          <wp:inline distT="0" distB="0" distL="0" distR="0">
            <wp:extent cx="5133975" cy="6915150"/>
            <wp:effectExtent l="0" t="0" r="9525"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cstate="print"/>
                    <a:stretch>
                      <a:fillRect/>
                    </a:stretch>
                  </pic:blipFill>
                  <pic:spPr>
                    <a:xfrm>
                      <a:off x="0" y="0"/>
                      <a:ext cx="5133975" cy="6915150"/>
                    </a:xfrm>
                    <a:prstGeom prst="rect">
                      <a:avLst/>
                    </a:prstGeom>
                  </pic:spPr>
                </pic:pic>
              </a:graphicData>
            </a:graphic>
          </wp:inline>
        </w:drawing>
      </w:r>
    </w:p>
    <w:p w:rsidR="00BB1C00" w:rsidRPr="0062303F" w:rsidRDefault="00BB1C00" w:rsidP="00BB1C00">
      <w:pPr>
        <w:spacing w:after="120"/>
      </w:pPr>
      <w:r w:rsidRPr="0062303F">
        <w:t xml:space="preserve">Para ver el cumplimiento de la </w:t>
      </w:r>
      <w:proofErr w:type="spellStart"/>
      <w:r w:rsidRPr="0062303F">
        <w:t>fisuración</w:t>
      </w:r>
      <w:proofErr w:type="spellEnd"/>
      <w:r w:rsidRPr="0062303F">
        <w:t xml:space="preserve">, se aplica el mismo estado de cargas, pero para un Estado Límite de Servicio. En ese caso, la reacción del terreno no se verá afectada por la </w:t>
      </w:r>
      <w:proofErr w:type="spellStart"/>
      <w:r w:rsidRPr="0062303F">
        <w:t>mayoración</w:t>
      </w:r>
      <w:proofErr w:type="spellEnd"/>
      <w:r w:rsidRPr="0062303F">
        <w:t xml:space="preserve"> de las cargas. </w:t>
      </w:r>
    </w:p>
    <w:p w:rsidR="00BB1C00" w:rsidRDefault="00BB1C00" w:rsidP="00BB1C00">
      <w:pPr>
        <w:spacing w:after="120"/>
      </w:pPr>
      <w:r w:rsidRPr="0062303F">
        <w:t>La reacción del terreno será:</w:t>
      </w:r>
    </w:p>
    <w:p w:rsidR="00BB1C00" w:rsidRPr="0062303F" w:rsidRDefault="00962CA4" w:rsidP="00BB1C00">
      <w:pPr>
        <w:spacing w:after="120"/>
      </w:pPr>
      <m:oMathPara>
        <m:oMath>
          <m:sSub>
            <m:sSubPr>
              <m:ctrlPr>
                <w:rPr>
                  <w:rFonts w:ascii="Cambria Math" w:hAnsi="Cambria Math"/>
                  <w:i/>
                </w:rPr>
              </m:ctrlPr>
            </m:sSubPr>
            <m:e>
              <m:r>
                <w:rPr>
                  <w:rFonts w:ascii="Cambria Math" w:hAnsi="Cambria Math"/>
                </w:rPr>
                <m:t>r</m:t>
              </m:r>
            </m:e>
            <m:sub>
              <m:r>
                <w:rPr>
                  <w:rFonts w:ascii="Cambria Math" w:hAnsi="Cambria Math"/>
                </w:rPr>
                <m:t>terreno</m:t>
              </m:r>
            </m:sub>
          </m:sSub>
          <m:r>
            <w:rPr>
              <w:rFonts w:ascii="Cambria Math" w:hAnsi="Cambria Math"/>
            </w:rPr>
            <m:t>=</m:t>
          </m:r>
          <m:f>
            <m:fPr>
              <m:ctrlPr>
                <w:rPr>
                  <w:rFonts w:ascii="Cambria Math" w:hAnsi="Cambria Math"/>
                  <w:i/>
                </w:rPr>
              </m:ctrlPr>
            </m:fPr>
            <m:num>
              <m:r>
                <w:rPr>
                  <w:rFonts w:ascii="Cambria Math" w:hAnsi="Cambria Math"/>
                </w:rPr>
                <m:t>4*0,65*0.2+0,75*4,4+1*1,7</m:t>
              </m:r>
            </m:num>
            <m:den>
              <m:r>
                <w:rPr>
                  <w:rFonts w:ascii="Cambria Math" w:hAnsi="Cambria Math"/>
                </w:rPr>
                <m:t>4,4</m:t>
              </m:r>
            </m:den>
          </m:f>
          <m:r>
            <w:rPr>
              <w:rFonts w:ascii="Cambria Math" w:hAnsi="Cambria Math"/>
            </w:rPr>
            <m:t>=1,25</m:t>
          </m:r>
          <m:f>
            <m:fPr>
              <m:ctrlPr>
                <w:rPr>
                  <w:rFonts w:ascii="Cambria Math" w:hAnsi="Cambria Math"/>
                  <w:i/>
                </w:rPr>
              </m:ctrlPr>
            </m:fPr>
            <m:num>
              <m:r>
                <w:rPr>
                  <w:rFonts w:ascii="Cambria Math" w:hAnsi="Cambria Math"/>
                </w:rPr>
                <m:t>Tn</m:t>
              </m:r>
            </m:num>
            <m:den>
              <m:r>
                <w:rPr>
                  <w:rFonts w:ascii="Cambria Math" w:hAnsi="Cambria Math"/>
                </w:rPr>
                <m:t>m</m:t>
              </m:r>
            </m:den>
          </m:f>
          <m:r>
            <w:rPr>
              <w:rFonts w:ascii="Cambria Math" w:hAnsi="Cambria Math"/>
            </w:rPr>
            <m:t>/ml</m:t>
          </m:r>
        </m:oMath>
      </m:oMathPara>
    </w:p>
    <w:p w:rsidR="00BB1C00" w:rsidRPr="0062303F" w:rsidRDefault="00BB1C00" w:rsidP="00BB1C00">
      <w:pPr>
        <w:spacing w:after="120"/>
      </w:pPr>
      <w:r w:rsidRPr="0062303F">
        <w:t xml:space="preserve">Con esta reacción repartida, el momento de cálculo para la comprobación de la </w:t>
      </w:r>
      <w:proofErr w:type="spellStart"/>
      <w:r w:rsidRPr="0062303F">
        <w:t>fisuración</w:t>
      </w:r>
      <w:proofErr w:type="spellEnd"/>
      <w:r w:rsidRPr="0062303F">
        <w:t xml:space="preserve"> será:</w:t>
      </w:r>
    </w:p>
    <w:p w:rsidR="00BB1C00" w:rsidRPr="0062303F" w:rsidRDefault="00BB1C00" w:rsidP="00BB1C00">
      <w:pPr>
        <w:spacing w:after="120"/>
      </w:pPr>
      <m:oMathPara>
        <m:oMath>
          <m:r>
            <m:rPr>
              <m:sty m:val="bi"/>
            </m:rPr>
            <w:rPr>
              <w:rFonts w:ascii="Cambria Math" w:hAnsi="Cambria Math"/>
            </w:rPr>
            <m:t>M</m:t>
          </m:r>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r>
            <w:rPr>
              <w:rFonts w:ascii="Cambria Math" w:hAnsi="Cambria Math"/>
            </w:rPr>
            <m:t>*1*</m:t>
          </m:r>
          <m:f>
            <m:fPr>
              <m:ctrlPr>
                <w:rPr>
                  <w:rFonts w:ascii="Cambria Math" w:hAnsi="Cambria Math"/>
                  <w:i/>
                </w:rPr>
              </m:ctrlPr>
            </m:fPr>
            <m:num>
              <m:sSup>
                <m:sSupPr>
                  <m:ctrlPr>
                    <w:rPr>
                      <w:rFonts w:ascii="Cambria Math" w:hAnsi="Cambria Math"/>
                      <w:i/>
                    </w:rPr>
                  </m:ctrlPr>
                </m:sSupPr>
                <m:e>
                  <m:r>
                    <w:rPr>
                      <w:rFonts w:ascii="Cambria Math" w:hAnsi="Cambria Math"/>
                    </w:rPr>
                    <m:t>1</m:t>
                  </m:r>
                </m:e>
                <m:sup>
                  <m:r>
                    <w:rPr>
                      <w:rFonts w:ascii="Cambria Math" w:hAnsi="Cambria Math"/>
                    </w:rPr>
                    <m:t>2</m:t>
                  </m:r>
                </m:sup>
              </m:sSup>
            </m:num>
            <m:den>
              <m:r>
                <w:rPr>
                  <w:rFonts w:ascii="Cambria Math" w:hAnsi="Cambria Math"/>
                </w:rPr>
                <m:t>3</m:t>
              </m:r>
            </m:den>
          </m:f>
          <m:r>
            <w:rPr>
              <w:rFonts w:ascii="Cambria Math" w:hAnsi="Cambria Math"/>
            </w:rPr>
            <m:t>+</m:t>
          </m:r>
          <m:f>
            <m:fPr>
              <m:ctrlPr>
                <w:rPr>
                  <w:rFonts w:ascii="Cambria Math" w:hAnsi="Cambria Math"/>
                  <w:i/>
                </w:rPr>
              </m:ctrlPr>
            </m:fPr>
            <m:num>
              <m:r>
                <w:rPr>
                  <w:rFonts w:ascii="Cambria Math" w:hAnsi="Cambria Math"/>
                </w:rPr>
                <m:t>1*</m:t>
              </m:r>
              <m:sSup>
                <m:sSupPr>
                  <m:ctrlPr>
                    <w:rPr>
                      <w:rFonts w:ascii="Cambria Math" w:hAnsi="Cambria Math"/>
                      <w:i/>
                    </w:rPr>
                  </m:ctrlPr>
                </m:sSupPr>
                <m:e>
                  <m:r>
                    <w:rPr>
                      <w:rFonts w:ascii="Cambria Math" w:hAnsi="Cambria Math"/>
                    </w:rPr>
                    <m:t>4</m:t>
                  </m:r>
                </m:e>
                <m:sup>
                  <m:r>
                    <w:rPr>
                      <w:rFonts w:ascii="Cambria Math" w:hAnsi="Cambria Math"/>
                    </w:rPr>
                    <m:t>2</m:t>
                  </m:r>
                </m:sup>
              </m:sSup>
            </m:num>
            <m:den>
              <m:r>
                <w:rPr>
                  <w:rFonts w:ascii="Cambria Math" w:hAnsi="Cambria Math"/>
                </w:rPr>
                <m:t>8</m:t>
              </m:r>
            </m:den>
          </m:f>
          <m:r>
            <w:rPr>
              <w:rFonts w:ascii="Cambria Math" w:hAnsi="Cambria Math"/>
            </w:rPr>
            <m:t>+</m:t>
          </m:r>
          <m:f>
            <m:fPr>
              <m:ctrlPr>
                <w:rPr>
                  <w:rFonts w:ascii="Cambria Math" w:hAnsi="Cambria Math"/>
                  <w:i/>
                </w:rPr>
              </m:ctrlPr>
            </m:fPr>
            <m:num>
              <m:d>
                <m:dPr>
                  <m:ctrlPr>
                    <w:rPr>
                      <w:rFonts w:ascii="Cambria Math" w:hAnsi="Cambria Math"/>
                      <w:i/>
                    </w:rPr>
                  </m:ctrlPr>
                </m:dPr>
                <m:e>
                  <m:r>
                    <w:rPr>
                      <w:rFonts w:ascii="Cambria Math" w:hAnsi="Cambria Math"/>
                    </w:rPr>
                    <m:t>0,65</m:t>
                  </m:r>
                </m:e>
              </m:d>
              <m:r>
                <w:rPr>
                  <w:rFonts w:ascii="Cambria Math" w:hAnsi="Cambria Math"/>
                </w:rPr>
                <m:t>*4</m:t>
              </m:r>
            </m:num>
            <m:den>
              <m:r>
                <w:rPr>
                  <w:rFonts w:ascii="Cambria Math" w:hAnsi="Cambria Math"/>
                </w:rPr>
                <m:t>2</m:t>
              </m:r>
            </m:den>
          </m:f>
          <m:r>
            <w:rPr>
              <w:rFonts w:ascii="Cambria Math" w:hAnsi="Cambria Math"/>
            </w:rPr>
            <m:t>+</m:t>
          </m:r>
          <m:f>
            <m:fPr>
              <m:ctrlPr>
                <w:rPr>
                  <w:rFonts w:ascii="Cambria Math" w:hAnsi="Cambria Math"/>
                  <w:i/>
                </w:rPr>
              </m:ctrlPr>
            </m:fPr>
            <m:num>
              <m:r>
                <w:rPr>
                  <w:rFonts w:ascii="Cambria Math" w:hAnsi="Cambria Math"/>
                </w:rPr>
                <m:t>0,75*</m:t>
              </m:r>
              <m:sSup>
                <m:sSupPr>
                  <m:ctrlPr>
                    <w:rPr>
                      <w:rFonts w:ascii="Cambria Math" w:hAnsi="Cambria Math"/>
                      <w:i/>
                    </w:rPr>
                  </m:ctrlPr>
                </m:sSupPr>
                <m:e>
                  <m:r>
                    <w:rPr>
                      <w:rFonts w:ascii="Cambria Math" w:hAnsi="Cambria Math"/>
                    </w:rPr>
                    <m:t>4,4</m:t>
                  </m:r>
                </m:e>
                <m:sup>
                  <m:r>
                    <w:rPr>
                      <w:rFonts w:ascii="Cambria Math" w:hAnsi="Cambria Math"/>
                    </w:rPr>
                    <m:t>2</m:t>
                  </m:r>
                </m:sup>
              </m:sSup>
            </m:num>
            <m:den>
              <m:r>
                <w:rPr>
                  <w:rFonts w:ascii="Cambria Math" w:hAnsi="Cambria Math"/>
                </w:rPr>
                <m:t>8</m:t>
              </m:r>
            </m:den>
          </m:f>
          <m:r>
            <w:rPr>
              <w:rFonts w:ascii="Cambria Math" w:hAnsi="Cambria Math"/>
            </w:rPr>
            <m:t>-</m:t>
          </m:r>
          <m:f>
            <m:fPr>
              <m:ctrlPr>
                <w:rPr>
                  <w:rFonts w:ascii="Cambria Math" w:hAnsi="Cambria Math"/>
                  <w:i/>
                </w:rPr>
              </m:ctrlPr>
            </m:fPr>
            <m:num>
              <m:r>
                <w:rPr>
                  <w:rFonts w:ascii="Cambria Math" w:hAnsi="Cambria Math"/>
                </w:rPr>
                <m:t>1,25*</m:t>
              </m:r>
              <m:sSup>
                <m:sSupPr>
                  <m:ctrlPr>
                    <w:rPr>
                      <w:rFonts w:ascii="Cambria Math" w:hAnsi="Cambria Math"/>
                      <w:i/>
                    </w:rPr>
                  </m:ctrlPr>
                </m:sSupPr>
                <m:e>
                  <m:r>
                    <w:rPr>
                      <w:rFonts w:ascii="Cambria Math" w:hAnsi="Cambria Math"/>
                    </w:rPr>
                    <m:t>4,4</m:t>
                  </m:r>
                </m:e>
                <m:sup>
                  <m:r>
                    <w:rPr>
                      <w:rFonts w:ascii="Cambria Math" w:hAnsi="Cambria Math"/>
                    </w:rPr>
                    <m:t>2</m:t>
                  </m:r>
                </m:sup>
              </m:sSup>
            </m:num>
            <m:den>
              <m:r>
                <w:rPr>
                  <w:rFonts w:ascii="Cambria Math" w:hAnsi="Cambria Math"/>
                </w:rPr>
                <m:t>8</m:t>
              </m:r>
            </m:den>
          </m:f>
          <m:r>
            <w:rPr>
              <w:rFonts w:ascii="Cambria Math" w:hAnsi="Cambria Math"/>
            </w:rPr>
            <m:t>=</m:t>
          </m:r>
          <m:r>
            <m:rPr>
              <m:sty m:val="bi"/>
            </m:rPr>
            <w:rPr>
              <w:rFonts w:ascii="Cambria Math" w:hAnsi="Cambria Math"/>
            </w:rPr>
            <m:t>2,26 m*Tn/ml</m:t>
          </m:r>
        </m:oMath>
      </m:oMathPara>
    </w:p>
    <w:p w:rsidR="00BB1C00" w:rsidRDefault="00BB1C00" w:rsidP="00BB1C00">
      <w:pPr>
        <w:spacing w:after="120"/>
      </w:pPr>
      <w:r w:rsidRPr="0062303F">
        <w:t xml:space="preserve">Con este valor, y teniendo en cuenta la limitación de la normativa de </w:t>
      </w:r>
      <w:proofErr w:type="spellStart"/>
      <w:r w:rsidRPr="0062303F">
        <w:t>fisuración</w:t>
      </w:r>
      <w:proofErr w:type="spellEnd"/>
      <w:r w:rsidRPr="0062303F">
        <w:t xml:space="preserve"> máxima para el ambiente tipo</w:t>
      </w:r>
      <w:r>
        <w:t xml:space="preserve"> II, vemos que con 5 barras de 16mm de diámetro la sección no fisurará</w:t>
      </w:r>
      <w:r w:rsidRPr="0062303F">
        <w:t>:</w:t>
      </w:r>
    </w:p>
    <w:p w:rsidR="00BB1C00" w:rsidRPr="0062303F" w:rsidRDefault="00BB1C00" w:rsidP="00BB1C00">
      <w:pPr>
        <w:spacing w:after="120"/>
      </w:pPr>
      <w:r>
        <w:rPr>
          <w:noProof/>
          <w:lang w:eastAsia="es-ES"/>
        </w:rPr>
        <w:drawing>
          <wp:inline distT="0" distB="0" distL="0" distR="0">
            <wp:extent cx="5760720" cy="4830445"/>
            <wp:effectExtent l="0" t="0" r="0" b="8255"/>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cstate="print"/>
                    <a:stretch>
                      <a:fillRect/>
                    </a:stretch>
                  </pic:blipFill>
                  <pic:spPr>
                    <a:xfrm>
                      <a:off x="0" y="0"/>
                      <a:ext cx="5760720" cy="4830445"/>
                    </a:xfrm>
                    <a:prstGeom prst="rect">
                      <a:avLst/>
                    </a:prstGeom>
                  </pic:spPr>
                </pic:pic>
              </a:graphicData>
            </a:graphic>
          </wp:inline>
        </w:drawing>
      </w:r>
    </w:p>
    <w:p w:rsidR="00BB1C00" w:rsidRDefault="00BB1C00" w:rsidP="00BB1C00">
      <w:pPr>
        <w:pStyle w:val="Ttulo3"/>
        <w:spacing w:before="200" w:line="240" w:lineRule="auto"/>
      </w:pPr>
      <w:bookmarkStart w:id="54" w:name="_Toc518928894"/>
      <w:r w:rsidRPr="0062303F">
        <w:t xml:space="preserve">Armadura en fibra </w:t>
      </w:r>
      <w:r>
        <w:t>inferior</w:t>
      </w:r>
      <w:r w:rsidRPr="0062303F">
        <w:t xml:space="preserve"> de losa</w:t>
      </w:r>
      <w:bookmarkEnd w:id="54"/>
    </w:p>
    <w:p w:rsidR="00BB1C00" w:rsidRPr="0062303F" w:rsidRDefault="00BB1C00" w:rsidP="00BB1C00">
      <w:r w:rsidRPr="0062303F">
        <w:t xml:space="preserve">Para el cálculo de la armadura inferior de la losa se tomará la siguiente hipótesis de cargas. Se considerará el depósito vacío </w:t>
      </w:r>
      <w:r>
        <w:t>y</w:t>
      </w:r>
      <w:r w:rsidRPr="0062303F">
        <w:t xml:space="preserve"> con relleno del trasdós de los muros. De esta manera, se está maximizando el momento flector en la fibra inferior de la losa de cimentación de </w:t>
      </w:r>
      <w:r>
        <w:t>3</w:t>
      </w:r>
      <w:r w:rsidRPr="0062303F">
        <w:t>0cm.</w:t>
      </w:r>
    </w:p>
    <w:p w:rsidR="00BB1C00" w:rsidRPr="0062303F" w:rsidRDefault="00BB1C00" w:rsidP="00BB1C00">
      <w:r w:rsidRPr="0062303F">
        <w:t xml:space="preserve">El peso propio de cada uno de los muros de </w:t>
      </w:r>
      <w:r>
        <w:t>2</w:t>
      </w:r>
      <w:r w:rsidRPr="0062303F">
        <w:t xml:space="preserve">0cm de espesor y </w:t>
      </w:r>
      <w:r>
        <w:t>1,2</w:t>
      </w:r>
      <w:r w:rsidRPr="0062303F">
        <w:t xml:space="preserve"> metros de altura será:</w:t>
      </w:r>
    </w:p>
    <w:p w:rsidR="00BB1C00" w:rsidRPr="0062303F" w:rsidRDefault="00962CA4" w:rsidP="00BB1C00">
      <w:pPr>
        <w:spacing w:after="120"/>
      </w:pPr>
      <m:oMathPara>
        <m:oMath>
          <m:sSub>
            <m:sSubPr>
              <m:ctrlPr>
                <w:rPr>
                  <w:rFonts w:ascii="Cambria Math" w:hAnsi="Cambria Math"/>
                  <w:i/>
                </w:rPr>
              </m:ctrlPr>
            </m:sSubPr>
            <m:e>
              <m:r>
                <w:rPr>
                  <w:rFonts w:ascii="Cambria Math" w:hAnsi="Cambria Math"/>
                </w:rPr>
                <m:t>PP</m:t>
              </m:r>
            </m:e>
            <m:sub>
              <m:r>
                <w:rPr>
                  <w:rFonts w:ascii="Cambria Math" w:hAnsi="Cambria Math"/>
                </w:rPr>
                <m:t>muro</m:t>
              </m:r>
            </m:sub>
          </m:sSub>
          <m:r>
            <w:rPr>
              <w:rFonts w:ascii="Cambria Math" w:hAnsi="Cambria Math"/>
            </w:rPr>
            <m:t>=2,5</m:t>
          </m:r>
          <m:f>
            <m:fPr>
              <m:ctrlPr>
                <w:rPr>
                  <w:rFonts w:ascii="Cambria Math" w:hAnsi="Cambria Math"/>
                  <w:i/>
                </w:rPr>
              </m:ctrlPr>
            </m:fPr>
            <m:num>
              <m:r>
                <w:rPr>
                  <w:rFonts w:ascii="Cambria Math" w:hAnsi="Cambria Math"/>
                </w:rPr>
                <m:t>Tn</m:t>
              </m:r>
            </m:num>
            <m:den>
              <m:sSup>
                <m:sSupPr>
                  <m:ctrlPr>
                    <w:rPr>
                      <w:rFonts w:ascii="Cambria Math" w:hAnsi="Cambria Math"/>
                      <w:i/>
                    </w:rPr>
                  </m:ctrlPr>
                </m:sSupPr>
                <m:e>
                  <m:r>
                    <w:rPr>
                      <w:rFonts w:ascii="Cambria Math" w:hAnsi="Cambria Math"/>
                    </w:rPr>
                    <m:t>m</m:t>
                  </m:r>
                </m:e>
                <m:sup>
                  <m:r>
                    <w:rPr>
                      <w:rFonts w:ascii="Cambria Math" w:hAnsi="Cambria Math"/>
                    </w:rPr>
                    <m:t>3</m:t>
                  </m:r>
                </m:sup>
              </m:sSup>
            </m:den>
          </m:f>
          <m:r>
            <w:rPr>
              <w:rFonts w:ascii="Cambria Math" w:hAnsi="Cambria Math"/>
            </w:rPr>
            <m:t>*0,2m*1,3m=0,65 Tn/ml</m:t>
          </m:r>
        </m:oMath>
      </m:oMathPara>
    </w:p>
    <w:p w:rsidR="00BB1C00" w:rsidRPr="0062303F" w:rsidRDefault="00BB1C00" w:rsidP="00BB1C00">
      <w:r w:rsidRPr="0062303F">
        <w:t>Y el peso propi</w:t>
      </w:r>
      <w:r>
        <w:t>o de la losa de cimentación de 3</w:t>
      </w:r>
      <w:r w:rsidRPr="0062303F">
        <w:t>0cm de espesor será:</w:t>
      </w:r>
    </w:p>
    <w:p w:rsidR="00BB1C00" w:rsidRPr="0062303F" w:rsidRDefault="00962CA4" w:rsidP="00BB1C00">
      <w:pPr>
        <w:spacing w:after="120"/>
      </w:pPr>
      <m:oMathPara>
        <m:oMath>
          <m:sSub>
            <m:sSubPr>
              <m:ctrlPr>
                <w:rPr>
                  <w:rFonts w:ascii="Cambria Math" w:hAnsi="Cambria Math"/>
                  <w:i/>
                </w:rPr>
              </m:ctrlPr>
            </m:sSubPr>
            <m:e>
              <m:r>
                <w:rPr>
                  <w:rFonts w:ascii="Cambria Math" w:hAnsi="Cambria Math"/>
                </w:rPr>
                <m:t>r</m:t>
              </m:r>
            </m:e>
            <m:sub>
              <m:r>
                <w:rPr>
                  <w:rFonts w:ascii="Cambria Math" w:hAnsi="Cambria Math"/>
                </w:rPr>
                <m:t>losa</m:t>
              </m:r>
            </m:sub>
          </m:sSub>
          <m:r>
            <w:rPr>
              <w:rFonts w:ascii="Cambria Math" w:hAnsi="Cambria Math"/>
            </w:rPr>
            <m:t>=2,5</m:t>
          </m:r>
          <m:f>
            <m:fPr>
              <m:ctrlPr>
                <w:rPr>
                  <w:rFonts w:ascii="Cambria Math" w:hAnsi="Cambria Math"/>
                  <w:i/>
                </w:rPr>
              </m:ctrlPr>
            </m:fPr>
            <m:num>
              <m:r>
                <w:rPr>
                  <w:rFonts w:ascii="Cambria Math" w:hAnsi="Cambria Math"/>
                </w:rPr>
                <m:t>Tn</m:t>
              </m:r>
            </m:num>
            <m:den>
              <m:sSup>
                <m:sSupPr>
                  <m:ctrlPr>
                    <w:rPr>
                      <w:rFonts w:ascii="Cambria Math" w:hAnsi="Cambria Math"/>
                      <w:i/>
                    </w:rPr>
                  </m:ctrlPr>
                </m:sSupPr>
                <m:e>
                  <m:r>
                    <w:rPr>
                      <w:rFonts w:ascii="Cambria Math" w:hAnsi="Cambria Math"/>
                    </w:rPr>
                    <m:t>m</m:t>
                  </m:r>
                </m:e>
                <m:sup>
                  <m:r>
                    <w:rPr>
                      <w:rFonts w:ascii="Cambria Math" w:hAnsi="Cambria Math"/>
                    </w:rPr>
                    <m:t>3</m:t>
                  </m:r>
                </m:sup>
              </m:sSup>
            </m:den>
          </m:f>
          <m:r>
            <w:rPr>
              <w:rFonts w:ascii="Cambria Math" w:hAnsi="Cambria Math"/>
            </w:rPr>
            <m:t>*0,3m=0,75</m:t>
          </m:r>
          <m:f>
            <m:fPr>
              <m:ctrlPr>
                <w:rPr>
                  <w:rFonts w:ascii="Cambria Math" w:hAnsi="Cambria Math"/>
                  <w:i/>
                </w:rPr>
              </m:ctrlPr>
            </m:fPr>
            <m:num>
              <m:r>
                <w:rPr>
                  <w:rFonts w:ascii="Cambria Math" w:hAnsi="Cambria Math"/>
                </w:rPr>
                <m:t>Tn</m:t>
              </m:r>
            </m:num>
            <m:den>
              <m:r>
                <w:rPr>
                  <w:rFonts w:ascii="Cambria Math" w:hAnsi="Cambria Math"/>
                </w:rPr>
                <m:t>m</m:t>
              </m:r>
            </m:den>
          </m:f>
          <m:r>
            <w:rPr>
              <w:rFonts w:ascii="Cambria Math" w:hAnsi="Cambria Math"/>
            </w:rPr>
            <m:t>/ml</m:t>
          </m:r>
        </m:oMath>
      </m:oMathPara>
    </w:p>
    <w:p w:rsidR="00BB1C00" w:rsidRPr="0062303F" w:rsidRDefault="00BB1C00" w:rsidP="00BB1C00">
      <w:r w:rsidRPr="0062303F">
        <w:t>Por otro lado, la carga repartida de ley triangular del empuje de tierras será:</w:t>
      </w:r>
    </w:p>
    <w:p w:rsidR="00BB1C00" w:rsidRPr="0062303F" w:rsidRDefault="00962CA4" w:rsidP="00BB1C00">
      <w:pPr>
        <w:spacing w:after="120"/>
      </w:pPr>
      <m:oMathPara>
        <m:oMath>
          <m:sSub>
            <m:sSubPr>
              <m:ctrlPr>
                <w:rPr>
                  <w:rFonts w:ascii="Cambria Math" w:hAnsi="Cambria Math"/>
                  <w:b/>
                  <w:i/>
                  <w:lang w:val="es-ES_tradnl"/>
                </w:rPr>
              </m:ctrlPr>
            </m:sSubPr>
            <m:e>
              <m:r>
                <m:rPr>
                  <m:sty m:val="bi"/>
                </m:rPr>
                <w:rPr>
                  <w:rFonts w:ascii="Cambria Math" w:hAnsi="Cambria Math"/>
                  <w:lang w:val="es-ES_tradnl"/>
                </w:rPr>
                <m:t>e</m:t>
              </m:r>
            </m:e>
            <m:sub>
              <m:r>
                <m:rPr>
                  <m:sty m:val="bi"/>
                </m:rPr>
                <w:rPr>
                  <w:rFonts w:ascii="Cambria Math" w:hAnsi="Cambria Math"/>
                  <w:lang w:val="es-ES_tradnl"/>
                </w:rPr>
                <m:t>terreno</m:t>
              </m:r>
            </m:sub>
          </m:sSub>
          <m:r>
            <w:rPr>
              <w:rFonts w:ascii="Cambria Math" w:hAnsi="Cambria Math"/>
              <w:lang w:val="es-ES_tradnl"/>
            </w:rPr>
            <m:t>=γ.</m:t>
          </m:r>
          <m:sSub>
            <m:sSubPr>
              <m:ctrlPr>
                <w:rPr>
                  <w:rFonts w:ascii="Cambria Math" w:hAnsi="Cambria Math"/>
                  <w:i/>
                  <w:lang w:val="es-ES_tradnl"/>
                </w:rPr>
              </m:ctrlPr>
            </m:sSubPr>
            <m:e>
              <m:r>
                <w:rPr>
                  <w:rFonts w:ascii="Cambria Math" w:hAnsi="Cambria Math"/>
                  <w:lang w:val="es-ES_tradnl"/>
                </w:rPr>
                <m:t>k</m:t>
              </m:r>
            </m:e>
            <m:sub>
              <m:r>
                <w:rPr>
                  <w:rFonts w:ascii="Cambria Math" w:hAnsi="Cambria Math"/>
                  <w:lang w:val="es-ES_tradnl"/>
                </w:rPr>
                <m:t>r</m:t>
              </m:r>
            </m:sub>
          </m:sSub>
          <m:r>
            <w:rPr>
              <w:rFonts w:ascii="Cambria Math" w:hAnsi="Cambria Math"/>
              <w:lang w:val="es-ES_tradnl"/>
            </w:rPr>
            <m:t>.H=1,8*0,5*1,2=</m:t>
          </m:r>
          <m:r>
            <m:rPr>
              <m:sty m:val="bi"/>
            </m:rPr>
            <w:rPr>
              <w:rFonts w:ascii="Cambria Math" w:hAnsi="Cambria Math"/>
              <w:lang w:val="es-ES_tradnl"/>
            </w:rPr>
            <m:t>1,08</m:t>
          </m:r>
          <m:f>
            <m:fPr>
              <m:ctrlPr>
                <w:rPr>
                  <w:rFonts w:ascii="Cambria Math" w:hAnsi="Cambria Math"/>
                  <w:b/>
                  <w:i/>
                  <w:lang w:val="es-ES_tradnl"/>
                </w:rPr>
              </m:ctrlPr>
            </m:fPr>
            <m:num>
              <m:r>
                <m:rPr>
                  <m:sty m:val="bi"/>
                </m:rPr>
                <w:rPr>
                  <w:rFonts w:ascii="Cambria Math" w:hAnsi="Cambria Math"/>
                  <w:lang w:val="es-ES_tradnl"/>
                </w:rPr>
                <m:t>Tn</m:t>
              </m:r>
            </m:num>
            <m:den>
              <m:r>
                <m:rPr>
                  <m:sty m:val="bi"/>
                </m:rPr>
                <w:rPr>
                  <w:rFonts w:ascii="Cambria Math" w:hAnsi="Cambria Math"/>
                  <w:lang w:val="es-ES_tradnl"/>
                </w:rPr>
                <m:t>m</m:t>
              </m:r>
            </m:den>
          </m:f>
          <m:r>
            <m:rPr>
              <m:sty m:val="bi"/>
            </m:rPr>
            <w:rPr>
              <w:rFonts w:ascii="Cambria Math" w:hAnsi="Cambria Math"/>
              <w:lang w:val="es-ES_tradnl"/>
            </w:rPr>
            <m:t>/ml</m:t>
          </m:r>
        </m:oMath>
      </m:oMathPara>
    </w:p>
    <w:p w:rsidR="00BB1C00" w:rsidRPr="0062303F" w:rsidRDefault="00BB1C00" w:rsidP="00BB1C00">
      <w:pPr>
        <w:spacing w:after="120"/>
      </w:pPr>
      <w:r w:rsidRPr="0062303F">
        <w:t xml:space="preserve">Estas cargas, aplicando los coeficientes de </w:t>
      </w:r>
      <w:proofErr w:type="spellStart"/>
      <w:r w:rsidRPr="0062303F">
        <w:t>mayoración</w:t>
      </w:r>
      <w:proofErr w:type="spellEnd"/>
      <w:r w:rsidRPr="0062303F">
        <w:t xml:space="preserve"> descritos en el apartado anterior, serán:</w:t>
      </w:r>
    </w:p>
    <w:p w:rsidR="00BB1C00" w:rsidRPr="0062303F" w:rsidRDefault="00BB1C00" w:rsidP="00BB1C00">
      <w:pPr>
        <w:pStyle w:val="Prrafodelista"/>
        <w:numPr>
          <w:ilvl w:val="0"/>
          <w:numId w:val="5"/>
        </w:numPr>
        <w:spacing w:line="240" w:lineRule="auto"/>
      </w:pPr>
      <w:r w:rsidRPr="0062303F">
        <w:t>Peso propio de muros = 1,35*</w:t>
      </w:r>
      <w:r>
        <w:t>0,65</w:t>
      </w:r>
      <w:r w:rsidRPr="0062303F">
        <w:t>=</w:t>
      </w:r>
      <w:r>
        <w:t>0.88</w:t>
      </w:r>
      <w:r w:rsidRPr="0062303F">
        <w:t xml:space="preserve"> </w:t>
      </w:r>
      <w:proofErr w:type="spellStart"/>
      <w:r w:rsidRPr="0062303F">
        <w:t>Tn</w:t>
      </w:r>
      <w:proofErr w:type="spellEnd"/>
      <w:r w:rsidRPr="0062303F">
        <w:t>/ml</w:t>
      </w:r>
    </w:p>
    <w:p w:rsidR="00BB1C00" w:rsidRPr="0062303F" w:rsidRDefault="00BB1C00" w:rsidP="00BB1C00">
      <w:pPr>
        <w:pStyle w:val="Prrafodelista"/>
        <w:numPr>
          <w:ilvl w:val="0"/>
          <w:numId w:val="5"/>
        </w:numPr>
        <w:spacing w:line="240" w:lineRule="auto"/>
      </w:pPr>
      <w:r w:rsidRPr="0062303F">
        <w:t>Peso propio de la losa de cimentación = 1,35*</w:t>
      </w:r>
      <w:r>
        <w:t>0,75</w:t>
      </w:r>
      <w:r w:rsidRPr="0062303F">
        <w:t>=</w:t>
      </w:r>
      <w:r>
        <w:t>1,01</w:t>
      </w:r>
      <w:r w:rsidRPr="0062303F">
        <w:t xml:space="preserve"> </w:t>
      </w:r>
      <w:proofErr w:type="spellStart"/>
      <w:r w:rsidRPr="0062303F">
        <w:t>Tn</w:t>
      </w:r>
      <w:proofErr w:type="spellEnd"/>
      <w:r w:rsidRPr="0062303F">
        <w:t>/ml</w:t>
      </w:r>
    </w:p>
    <w:p w:rsidR="00BB1C00" w:rsidRPr="0062303F" w:rsidRDefault="00BB1C00" w:rsidP="00BB1C00">
      <w:pPr>
        <w:pStyle w:val="Prrafodelista"/>
        <w:numPr>
          <w:ilvl w:val="0"/>
          <w:numId w:val="5"/>
        </w:numPr>
        <w:spacing w:line="240" w:lineRule="auto"/>
      </w:pPr>
      <w:r w:rsidRPr="0062303F">
        <w:t>Empuje de tierras = 1,5*</w:t>
      </w:r>
      <w:r>
        <w:t>1,08</w:t>
      </w:r>
      <w:r w:rsidRPr="0062303F">
        <w:t xml:space="preserve"> = </w:t>
      </w:r>
      <w:r>
        <w:t>1,62</w:t>
      </w:r>
      <w:r w:rsidRPr="0062303F">
        <w:t xml:space="preserve"> </w:t>
      </w:r>
      <w:proofErr w:type="spellStart"/>
      <w:r w:rsidRPr="0062303F">
        <w:t>Tn</w:t>
      </w:r>
      <w:proofErr w:type="spellEnd"/>
      <w:r w:rsidRPr="0062303F">
        <w:t>/m/ml.</w:t>
      </w:r>
    </w:p>
    <w:p w:rsidR="00BB1C00" w:rsidRPr="0062303F" w:rsidRDefault="00BB1C00" w:rsidP="00BB1C00">
      <w:pPr>
        <w:spacing w:after="120"/>
      </w:pPr>
      <w:r w:rsidRPr="0062303F">
        <w:t xml:space="preserve">La reacción del terreno, para estas cargas, será: </w:t>
      </w:r>
    </w:p>
    <w:p w:rsidR="00BB1C00" w:rsidRPr="0062303F" w:rsidRDefault="00962CA4" w:rsidP="00BB1C00">
      <w:pPr>
        <w:spacing w:after="120"/>
      </w:pPr>
      <m:oMathPara>
        <m:oMath>
          <m:sSub>
            <m:sSubPr>
              <m:ctrlPr>
                <w:rPr>
                  <w:rFonts w:ascii="Cambria Math" w:hAnsi="Cambria Math"/>
                  <w:i/>
                </w:rPr>
              </m:ctrlPr>
            </m:sSubPr>
            <m:e>
              <m:r>
                <w:rPr>
                  <w:rFonts w:ascii="Cambria Math" w:hAnsi="Cambria Math"/>
                </w:rPr>
                <m:t>r</m:t>
              </m:r>
            </m:e>
            <m:sub>
              <m:r>
                <w:rPr>
                  <w:rFonts w:ascii="Cambria Math" w:hAnsi="Cambria Math"/>
                </w:rPr>
                <m:t>terreno</m:t>
              </m:r>
            </m:sub>
          </m:sSub>
          <m:r>
            <w:rPr>
              <w:rFonts w:ascii="Cambria Math" w:hAnsi="Cambria Math"/>
            </w:rPr>
            <m:t>=</m:t>
          </m:r>
          <m:f>
            <m:fPr>
              <m:ctrlPr>
                <w:rPr>
                  <w:rFonts w:ascii="Cambria Math" w:hAnsi="Cambria Math"/>
                  <w:i/>
                </w:rPr>
              </m:ctrlPr>
            </m:fPr>
            <m:num>
              <m:r>
                <w:rPr>
                  <w:rFonts w:ascii="Cambria Math" w:hAnsi="Cambria Math"/>
                </w:rPr>
                <m:t>4*0.88*0.2+1,01*4,4</m:t>
              </m:r>
            </m:num>
            <m:den>
              <m:r>
                <w:rPr>
                  <w:rFonts w:ascii="Cambria Math" w:hAnsi="Cambria Math"/>
                </w:rPr>
                <m:t>4,4</m:t>
              </m:r>
            </m:den>
          </m:f>
          <m:r>
            <w:rPr>
              <w:rFonts w:ascii="Cambria Math" w:hAnsi="Cambria Math"/>
            </w:rPr>
            <m:t>=1,17</m:t>
          </m:r>
          <m:f>
            <m:fPr>
              <m:ctrlPr>
                <w:rPr>
                  <w:rFonts w:ascii="Cambria Math" w:hAnsi="Cambria Math"/>
                  <w:i/>
                </w:rPr>
              </m:ctrlPr>
            </m:fPr>
            <m:num>
              <m:r>
                <w:rPr>
                  <w:rFonts w:ascii="Cambria Math" w:hAnsi="Cambria Math"/>
                </w:rPr>
                <m:t>Tn</m:t>
              </m:r>
            </m:num>
            <m:den>
              <m:r>
                <w:rPr>
                  <w:rFonts w:ascii="Cambria Math" w:hAnsi="Cambria Math"/>
                </w:rPr>
                <m:t>m</m:t>
              </m:r>
            </m:den>
          </m:f>
          <m:r>
            <w:rPr>
              <w:rFonts w:ascii="Cambria Math" w:hAnsi="Cambria Math"/>
            </w:rPr>
            <m:t>/ml</m:t>
          </m:r>
        </m:oMath>
      </m:oMathPara>
    </w:p>
    <w:p w:rsidR="00BB1C00" w:rsidRPr="0062303F" w:rsidRDefault="00BB1C00" w:rsidP="00BB1C00">
      <w:pPr>
        <w:spacing w:after="120"/>
      </w:pPr>
      <w:r w:rsidRPr="0062303F">
        <w:t xml:space="preserve">Con esta reacción, el momento flector pésimo en el centro de la losa será: </w:t>
      </w:r>
    </w:p>
    <w:p w:rsidR="00BB1C00" w:rsidRDefault="00BB1C00" w:rsidP="00BB1C00">
      <w:pPr>
        <w:spacing w:after="120"/>
        <w:rPr>
          <w:rFonts w:eastAsiaTheme="minorEastAsia"/>
          <w:b/>
        </w:rPr>
      </w:pPr>
      <m:oMathPara>
        <m:oMath>
          <m:r>
            <m:rPr>
              <m:sty m:val="bi"/>
            </m:rPr>
            <w:rPr>
              <w:rFonts w:ascii="Cambria Math" w:hAnsi="Cambria Math"/>
            </w:rPr>
            <m:t>M</m:t>
          </m:r>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r</m:t>
                  </m:r>
                </m:e>
                <m:sub>
                  <m:r>
                    <w:rPr>
                      <w:rFonts w:ascii="Cambria Math" w:hAnsi="Cambria Math"/>
                    </w:rPr>
                    <m:t>terreno</m:t>
                  </m:r>
                </m:sub>
              </m:sSub>
              <m:r>
                <w:rPr>
                  <w:rFonts w:ascii="Cambria Math" w:hAnsi="Cambria Math"/>
                </w:rPr>
                <m:t>*</m:t>
              </m:r>
              <m:sSup>
                <m:sSupPr>
                  <m:ctrlPr>
                    <w:rPr>
                      <w:rFonts w:ascii="Cambria Math" w:hAnsi="Cambria Math"/>
                      <w:i/>
                    </w:rPr>
                  </m:ctrlPr>
                </m:sSupPr>
                <m:e>
                  <m:r>
                    <w:rPr>
                      <w:rFonts w:ascii="Cambria Math" w:hAnsi="Cambria Math"/>
                    </w:rPr>
                    <m:t>L</m:t>
                  </m:r>
                </m:e>
                <m:sup>
                  <m:r>
                    <w:rPr>
                      <w:rFonts w:ascii="Cambria Math" w:hAnsi="Cambria Math"/>
                    </w:rPr>
                    <m:t>2</m:t>
                  </m:r>
                </m:sup>
              </m:sSup>
            </m:num>
            <m:den>
              <m:r>
                <w:rPr>
                  <w:rFonts w:ascii="Cambria Math" w:hAnsi="Cambria Math"/>
                </w:rPr>
                <m:t>8</m:t>
              </m:r>
            </m:den>
          </m:f>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terreno</m:t>
              </m:r>
            </m:sub>
          </m:sSub>
          <m:r>
            <w:rPr>
              <w:rFonts w:ascii="Cambria Math" w:hAnsi="Cambria Math"/>
            </w:rPr>
            <m:t>*H*</m:t>
          </m:r>
          <m:f>
            <m:fPr>
              <m:ctrlPr>
                <w:rPr>
                  <w:rFonts w:ascii="Cambria Math" w:hAnsi="Cambria Math"/>
                  <w:i/>
                </w:rPr>
              </m:ctrlPr>
            </m:fPr>
            <m:num>
              <m:r>
                <w:rPr>
                  <w:rFonts w:ascii="Cambria Math" w:hAnsi="Cambria Math"/>
                </w:rPr>
                <m:t>H</m:t>
              </m:r>
            </m:num>
            <m:den>
              <m:r>
                <w:rPr>
                  <w:rFonts w:ascii="Cambria Math" w:hAnsi="Cambria Math"/>
                </w:rPr>
                <m:t>3</m:t>
              </m:r>
            </m:den>
          </m:f>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PP</m:t>
                  </m:r>
                </m:e>
                <m:sub>
                  <m:r>
                    <w:rPr>
                      <w:rFonts w:ascii="Cambria Math" w:hAnsi="Cambria Math"/>
                    </w:rPr>
                    <m:t>muro</m:t>
                  </m:r>
                </m:sub>
              </m:sSub>
              <m:r>
                <w:rPr>
                  <w:rFonts w:ascii="Cambria Math" w:hAnsi="Cambria Math"/>
                </w:rPr>
                <m:t>*L</m:t>
              </m:r>
            </m:num>
            <m:den>
              <m:r>
                <w:rPr>
                  <w:rFonts w:ascii="Cambria Math" w:hAnsi="Cambria Math"/>
                </w:rPr>
                <m:t>2</m:t>
              </m:r>
            </m:den>
          </m:f>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r</m:t>
                  </m:r>
                </m:e>
                <m:sub>
                  <m:r>
                    <w:rPr>
                      <w:rFonts w:ascii="Cambria Math" w:hAnsi="Cambria Math"/>
                    </w:rPr>
                    <m:t>losa</m:t>
                  </m:r>
                </m:sub>
              </m:sSub>
              <m:r>
                <w:rPr>
                  <w:rFonts w:ascii="Cambria Math" w:hAnsi="Cambria Math"/>
                </w:rPr>
                <m:t>*</m:t>
              </m:r>
              <m:sSup>
                <m:sSupPr>
                  <m:ctrlPr>
                    <w:rPr>
                      <w:rFonts w:ascii="Cambria Math" w:hAnsi="Cambria Math"/>
                      <w:i/>
                    </w:rPr>
                  </m:ctrlPr>
                </m:sSupPr>
                <m:e>
                  <m:r>
                    <w:rPr>
                      <w:rFonts w:ascii="Cambria Math" w:hAnsi="Cambria Math"/>
                    </w:rPr>
                    <m:t>L</m:t>
                  </m:r>
                </m:e>
                <m:sup>
                  <m:r>
                    <w:rPr>
                      <w:rFonts w:ascii="Cambria Math" w:hAnsi="Cambria Math"/>
                    </w:rPr>
                    <m:t>2</m:t>
                  </m:r>
                </m:sup>
              </m:sSup>
            </m:num>
            <m:den>
              <m:r>
                <w:rPr>
                  <w:rFonts w:ascii="Cambria Math" w:hAnsi="Cambria Math"/>
                </w:rPr>
                <m:t>8</m:t>
              </m:r>
            </m:den>
          </m:f>
        </m:oMath>
      </m:oMathPara>
    </w:p>
    <w:p w:rsidR="00BB1C00" w:rsidRPr="0062303F" w:rsidRDefault="00BB1C00" w:rsidP="00BB1C00">
      <w:pPr>
        <w:spacing w:after="120"/>
      </w:pPr>
      <m:oMathPara>
        <m:oMath>
          <m:r>
            <m:rPr>
              <m:sty m:val="bi"/>
            </m:rPr>
            <w:rPr>
              <w:rFonts w:ascii="Cambria Math" w:hAnsi="Cambria Math"/>
            </w:rPr>
            <m:t>M</m:t>
          </m:r>
          <m:r>
            <w:rPr>
              <w:rFonts w:ascii="Cambria Math" w:hAnsi="Cambria Math"/>
            </w:rPr>
            <m:t>=</m:t>
          </m:r>
          <m:f>
            <m:fPr>
              <m:ctrlPr>
                <w:rPr>
                  <w:rFonts w:ascii="Cambria Math" w:hAnsi="Cambria Math"/>
                  <w:i/>
                </w:rPr>
              </m:ctrlPr>
            </m:fPr>
            <m:num>
              <m:r>
                <w:rPr>
                  <w:rFonts w:ascii="Cambria Math" w:hAnsi="Cambria Math"/>
                </w:rPr>
                <m:t>1,17*</m:t>
              </m:r>
              <m:sSup>
                <m:sSupPr>
                  <m:ctrlPr>
                    <w:rPr>
                      <w:rFonts w:ascii="Cambria Math" w:hAnsi="Cambria Math"/>
                      <w:i/>
                    </w:rPr>
                  </m:ctrlPr>
                </m:sSupPr>
                <m:e>
                  <m:r>
                    <w:rPr>
                      <w:rFonts w:ascii="Cambria Math" w:hAnsi="Cambria Math"/>
                    </w:rPr>
                    <m:t>4,4</m:t>
                  </m:r>
                </m:e>
                <m:sup>
                  <m:r>
                    <w:rPr>
                      <w:rFonts w:ascii="Cambria Math" w:hAnsi="Cambria Math"/>
                    </w:rPr>
                    <m:t>2</m:t>
                  </m:r>
                </m:sup>
              </m:sSup>
            </m:num>
            <m:den>
              <m:r>
                <w:rPr>
                  <w:rFonts w:ascii="Cambria Math" w:hAnsi="Cambria Math"/>
                </w:rPr>
                <m:t>8</m:t>
              </m:r>
            </m:den>
          </m:f>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r>
            <w:rPr>
              <w:rFonts w:ascii="Cambria Math" w:hAnsi="Cambria Math"/>
            </w:rPr>
            <m:t>*1,08*1,2*</m:t>
          </m:r>
          <m:f>
            <m:fPr>
              <m:ctrlPr>
                <w:rPr>
                  <w:rFonts w:ascii="Cambria Math" w:hAnsi="Cambria Math"/>
                  <w:i/>
                </w:rPr>
              </m:ctrlPr>
            </m:fPr>
            <m:num>
              <m:r>
                <w:rPr>
                  <w:rFonts w:ascii="Cambria Math" w:hAnsi="Cambria Math"/>
                </w:rPr>
                <m:t>1,2</m:t>
              </m:r>
            </m:num>
            <m:den>
              <m:r>
                <w:rPr>
                  <w:rFonts w:ascii="Cambria Math" w:hAnsi="Cambria Math"/>
                </w:rPr>
                <m:t>3</m:t>
              </m:r>
            </m:den>
          </m:f>
          <m:r>
            <w:rPr>
              <w:rFonts w:ascii="Cambria Math" w:hAnsi="Cambria Math"/>
            </w:rPr>
            <m:t>-</m:t>
          </m:r>
          <m:f>
            <m:fPr>
              <m:ctrlPr>
                <w:rPr>
                  <w:rFonts w:ascii="Cambria Math" w:hAnsi="Cambria Math"/>
                  <w:i/>
                </w:rPr>
              </m:ctrlPr>
            </m:fPr>
            <m:num>
              <m:r>
                <w:rPr>
                  <w:rFonts w:ascii="Cambria Math" w:hAnsi="Cambria Math"/>
                </w:rPr>
                <m:t>0,88*4</m:t>
              </m:r>
            </m:num>
            <m:den>
              <m:r>
                <w:rPr>
                  <w:rFonts w:ascii="Cambria Math" w:hAnsi="Cambria Math"/>
                </w:rPr>
                <m:t>2</m:t>
              </m:r>
            </m:den>
          </m:f>
          <m:r>
            <w:rPr>
              <w:rFonts w:ascii="Cambria Math" w:hAnsi="Cambria Math"/>
            </w:rPr>
            <m:t>-</m:t>
          </m:r>
          <m:f>
            <m:fPr>
              <m:ctrlPr>
                <w:rPr>
                  <w:rFonts w:ascii="Cambria Math" w:hAnsi="Cambria Math"/>
                  <w:i/>
                </w:rPr>
              </m:ctrlPr>
            </m:fPr>
            <m:num>
              <m:r>
                <w:rPr>
                  <w:rFonts w:ascii="Cambria Math" w:hAnsi="Cambria Math"/>
                </w:rPr>
                <m:t>1,01*</m:t>
              </m:r>
              <m:sSup>
                <m:sSupPr>
                  <m:ctrlPr>
                    <w:rPr>
                      <w:rFonts w:ascii="Cambria Math" w:hAnsi="Cambria Math"/>
                      <w:i/>
                    </w:rPr>
                  </m:ctrlPr>
                </m:sSupPr>
                <m:e>
                  <m:r>
                    <w:rPr>
                      <w:rFonts w:ascii="Cambria Math" w:hAnsi="Cambria Math"/>
                    </w:rPr>
                    <m:t>4,4</m:t>
                  </m:r>
                </m:e>
                <m:sup>
                  <m:r>
                    <w:rPr>
                      <w:rFonts w:ascii="Cambria Math" w:hAnsi="Cambria Math"/>
                    </w:rPr>
                    <m:t>2</m:t>
                  </m:r>
                </m:sup>
              </m:sSup>
            </m:num>
            <m:den>
              <m:r>
                <w:rPr>
                  <w:rFonts w:ascii="Cambria Math" w:hAnsi="Cambria Math"/>
                </w:rPr>
                <m:t>8</m:t>
              </m:r>
            </m:den>
          </m:f>
          <m:r>
            <w:rPr>
              <w:rFonts w:ascii="Cambria Math" w:hAnsi="Cambria Math"/>
            </w:rPr>
            <m:t>=</m:t>
          </m:r>
          <m:r>
            <m:rPr>
              <m:sty m:val="bi"/>
            </m:rPr>
            <w:rPr>
              <w:rFonts w:ascii="Cambria Math" w:hAnsi="Cambria Math"/>
            </w:rPr>
            <m:t>-1,11</m:t>
          </m:r>
          <m:r>
            <m:rPr>
              <m:sty m:val="bi"/>
            </m:rPr>
            <w:rPr>
              <w:rFonts w:ascii="Cambria Math" w:hAnsi="Cambria Math"/>
            </w:rPr>
            <m:t>m*Tn/ml</m:t>
          </m:r>
        </m:oMath>
      </m:oMathPara>
    </w:p>
    <w:p w:rsidR="00BB1C00" w:rsidRDefault="00BB1C00" w:rsidP="00BB1C00">
      <w:pPr>
        <w:spacing w:after="120"/>
      </w:pPr>
      <w:r>
        <w:t>Dado que el resultado es negativo, se deduce que con esta hipótesis seguirá siendo la armadura superior la que trabaje a tracción, aunque con un momento flector menor que en la primera hipótesis.</w:t>
      </w:r>
    </w:p>
    <w:p w:rsidR="00BB1C00" w:rsidRDefault="00BB1C00" w:rsidP="00BB1C00">
      <w:pPr>
        <w:spacing w:after="120"/>
      </w:pPr>
      <w:r>
        <w:t>Es por ello que para la armadura inferior se aplicará directamente la cuantía mínima</w:t>
      </w:r>
      <w:r w:rsidRPr="0062303F">
        <w:t xml:space="preserve">, y aplicando la normativa de Hormigón EHE-08, la cuantía de armadura será la cuantía mínima de </w:t>
      </w:r>
      <w:r w:rsidRPr="00E93D1D">
        <w:rPr>
          <w:b/>
        </w:rPr>
        <w:t>8,40 cm</w:t>
      </w:r>
      <w:r w:rsidRPr="00E93D1D">
        <w:rPr>
          <w:b/>
          <w:vertAlign w:val="superscript"/>
        </w:rPr>
        <w:t>2</w:t>
      </w:r>
      <w:r w:rsidRPr="0062303F">
        <w:t>:</w:t>
      </w:r>
    </w:p>
    <w:p w:rsidR="00BB1C00" w:rsidRPr="0062303F" w:rsidRDefault="00BB1C00" w:rsidP="00BB1C00">
      <w:pPr>
        <w:spacing w:after="120"/>
      </w:pPr>
      <w:r w:rsidRPr="0062303F">
        <w:t xml:space="preserve">Para ver el cumplimiento de la </w:t>
      </w:r>
      <w:proofErr w:type="spellStart"/>
      <w:r w:rsidRPr="0062303F">
        <w:t>fisuración</w:t>
      </w:r>
      <w:proofErr w:type="spellEnd"/>
      <w:r w:rsidRPr="0062303F">
        <w:t xml:space="preserve">, se aplica el mismo estado de cargas, pero para un Estado Límite de Servicio. En ese caso, la reacción del terreno no se verá afectada por la </w:t>
      </w:r>
      <w:proofErr w:type="spellStart"/>
      <w:r w:rsidRPr="0062303F">
        <w:t>mayoración</w:t>
      </w:r>
      <w:proofErr w:type="spellEnd"/>
      <w:r w:rsidRPr="0062303F">
        <w:t xml:space="preserve"> de las cargas. </w:t>
      </w:r>
    </w:p>
    <w:p w:rsidR="00BB1C00" w:rsidRPr="0062303F" w:rsidRDefault="00BB1C00" w:rsidP="00BB1C00">
      <w:pPr>
        <w:spacing w:after="120"/>
      </w:pPr>
      <w:r w:rsidRPr="0062303F">
        <w:t>La reacción del terreno será:</w:t>
      </w:r>
    </w:p>
    <w:p w:rsidR="00BB1C00" w:rsidRPr="0062303F" w:rsidRDefault="00962CA4" w:rsidP="00BB1C00">
      <w:pPr>
        <w:spacing w:after="120"/>
      </w:pPr>
      <m:oMathPara>
        <m:oMath>
          <m:sSub>
            <m:sSubPr>
              <m:ctrlPr>
                <w:rPr>
                  <w:rFonts w:ascii="Cambria Math" w:hAnsi="Cambria Math"/>
                  <w:i/>
                </w:rPr>
              </m:ctrlPr>
            </m:sSubPr>
            <m:e>
              <m:r>
                <w:rPr>
                  <w:rFonts w:ascii="Cambria Math" w:hAnsi="Cambria Math"/>
                </w:rPr>
                <m:t>r</m:t>
              </m:r>
            </m:e>
            <m:sub>
              <m:r>
                <w:rPr>
                  <w:rFonts w:ascii="Cambria Math" w:hAnsi="Cambria Math"/>
                </w:rPr>
                <m:t>terreno</m:t>
              </m:r>
            </m:sub>
          </m:sSub>
          <m:r>
            <w:rPr>
              <w:rFonts w:ascii="Cambria Math" w:hAnsi="Cambria Math"/>
            </w:rPr>
            <m:t>=</m:t>
          </m:r>
          <m:f>
            <m:fPr>
              <m:ctrlPr>
                <w:rPr>
                  <w:rFonts w:ascii="Cambria Math" w:hAnsi="Cambria Math"/>
                  <w:i/>
                </w:rPr>
              </m:ctrlPr>
            </m:fPr>
            <m:num>
              <m:r>
                <w:rPr>
                  <w:rFonts w:ascii="Cambria Math" w:hAnsi="Cambria Math"/>
                </w:rPr>
                <m:t>4*0,65+0,75*4,4</m:t>
              </m:r>
            </m:num>
            <m:den>
              <m:r>
                <w:rPr>
                  <w:rFonts w:ascii="Cambria Math" w:hAnsi="Cambria Math"/>
                </w:rPr>
                <m:t>4,4</m:t>
              </m:r>
            </m:den>
          </m:f>
          <m:r>
            <w:rPr>
              <w:rFonts w:ascii="Cambria Math" w:hAnsi="Cambria Math"/>
            </w:rPr>
            <m:t>=1,34</m:t>
          </m:r>
          <m:f>
            <m:fPr>
              <m:ctrlPr>
                <w:rPr>
                  <w:rFonts w:ascii="Cambria Math" w:hAnsi="Cambria Math"/>
                  <w:i/>
                </w:rPr>
              </m:ctrlPr>
            </m:fPr>
            <m:num>
              <m:r>
                <w:rPr>
                  <w:rFonts w:ascii="Cambria Math" w:hAnsi="Cambria Math"/>
                </w:rPr>
                <m:t>Tn</m:t>
              </m:r>
            </m:num>
            <m:den>
              <m:r>
                <w:rPr>
                  <w:rFonts w:ascii="Cambria Math" w:hAnsi="Cambria Math"/>
                </w:rPr>
                <m:t>m</m:t>
              </m:r>
            </m:den>
          </m:f>
          <m:r>
            <w:rPr>
              <w:rFonts w:ascii="Cambria Math" w:hAnsi="Cambria Math"/>
            </w:rPr>
            <m:t>/ml</m:t>
          </m:r>
        </m:oMath>
      </m:oMathPara>
    </w:p>
    <w:p w:rsidR="00BB1C00" w:rsidRPr="0062303F" w:rsidRDefault="00BB1C00" w:rsidP="00BB1C00">
      <w:pPr>
        <w:spacing w:after="120"/>
      </w:pPr>
      <w:r w:rsidRPr="0062303F">
        <w:t xml:space="preserve">Con esta reacción repartida, el momento de cálculo para la comprobación de la </w:t>
      </w:r>
      <w:proofErr w:type="spellStart"/>
      <w:r w:rsidRPr="0062303F">
        <w:t>fisuración</w:t>
      </w:r>
      <w:proofErr w:type="spellEnd"/>
      <w:r w:rsidRPr="0062303F">
        <w:t xml:space="preserve"> será:</w:t>
      </w:r>
    </w:p>
    <w:p w:rsidR="00BB1C00" w:rsidRPr="0062303F" w:rsidRDefault="00BB1C00" w:rsidP="00BB1C00">
      <w:pPr>
        <w:spacing w:after="120"/>
      </w:pPr>
      <m:oMathPara>
        <m:oMath>
          <m:r>
            <m:rPr>
              <m:sty m:val="bi"/>
            </m:rPr>
            <w:rPr>
              <w:rFonts w:ascii="Cambria Math" w:hAnsi="Cambria Math"/>
            </w:rPr>
            <m:t>M</m:t>
          </m:r>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r</m:t>
                  </m:r>
                </m:e>
                <m:sub>
                  <m:r>
                    <w:rPr>
                      <w:rFonts w:ascii="Cambria Math" w:hAnsi="Cambria Math"/>
                    </w:rPr>
                    <m:t>terreno</m:t>
                  </m:r>
                </m:sub>
              </m:sSub>
              <m:r>
                <w:rPr>
                  <w:rFonts w:ascii="Cambria Math" w:hAnsi="Cambria Math"/>
                </w:rPr>
                <m:t>*</m:t>
              </m:r>
              <m:sSup>
                <m:sSupPr>
                  <m:ctrlPr>
                    <w:rPr>
                      <w:rFonts w:ascii="Cambria Math" w:hAnsi="Cambria Math"/>
                      <w:i/>
                    </w:rPr>
                  </m:ctrlPr>
                </m:sSupPr>
                <m:e>
                  <m:r>
                    <w:rPr>
                      <w:rFonts w:ascii="Cambria Math" w:hAnsi="Cambria Math"/>
                    </w:rPr>
                    <m:t>L</m:t>
                  </m:r>
                </m:e>
                <m:sup>
                  <m:r>
                    <w:rPr>
                      <w:rFonts w:ascii="Cambria Math" w:hAnsi="Cambria Math"/>
                    </w:rPr>
                    <m:t>2</m:t>
                  </m:r>
                </m:sup>
              </m:sSup>
            </m:num>
            <m:den>
              <m:r>
                <w:rPr>
                  <w:rFonts w:ascii="Cambria Math" w:hAnsi="Cambria Math"/>
                </w:rPr>
                <m:t>8</m:t>
              </m:r>
            </m:den>
          </m:f>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terreno</m:t>
              </m:r>
            </m:sub>
          </m:sSub>
          <m:r>
            <w:rPr>
              <w:rFonts w:ascii="Cambria Math" w:hAnsi="Cambria Math"/>
            </w:rPr>
            <m:t>*H*</m:t>
          </m:r>
          <m:f>
            <m:fPr>
              <m:ctrlPr>
                <w:rPr>
                  <w:rFonts w:ascii="Cambria Math" w:hAnsi="Cambria Math"/>
                  <w:i/>
                </w:rPr>
              </m:ctrlPr>
            </m:fPr>
            <m:num>
              <m:r>
                <w:rPr>
                  <w:rFonts w:ascii="Cambria Math" w:hAnsi="Cambria Math"/>
                </w:rPr>
                <m:t>H</m:t>
              </m:r>
            </m:num>
            <m:den>
              <m:r>
                <w:rPr>
                  <w:rFonts w:ascii="Cambria Math" w:hAnsi="Cambria Math"/>
                </w:rPr>
                <m:t>3</m:t>
              </m:r>
            </m:den>
          </m:f>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PP</m:t>
                  </m:r>
                </m:e>
                <m:sub>
                  <m:r>
                    <w:rPr>
                      <w:rFonts w:ascii="Cambria Math" w:hAnsi="Cambria Math"/>
                    </w:rPr>
                    <m:t>muro</m:t>
                  </m:r>
                </m:sub>
              </m:sSub>
              <m:r>
                <w:rPr>
                  <w:rFonts w:ascii="Cambria Math" w:hAnsi="Cambria Math"/>
                </w:rPr>
                <m:t>*L</m:t>
              </m:r>
            </m:num>
            <m:den>
              <m:r>
                <w:rPr>
                  <w:rFonts w:ascii="Cambria Math" w:hAnsi="Cambria Math"/>
                </w:rPr>
                <m:t>2</m:t>
              </m:r>
            </m:den>
          </m:f>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r</m:t>
                  </m:r>
                </m:e>
                <m:sub>
                  <m:r>
                    <w:rPr>
                      <w:rFonts w:ascii="Cambria Math" w:hAnsi="Cambria Math"/>
                    </w:rPr>
                    <m:t>losa</m:t>
                  </m:r>
                </m:sub>
              </m:sSub>
              <m:r>
                <w:rPr>
                  <w:rFonts w:ascii="Cambria Math" w:hAnsi="Cambria Math"/>
                </w:rPr>
                <m:t>*</m:t>
              </m:r>
              <m:sSup>
                <m:sSupPr>
                  <m:ctrlPr>
                    <w:rPr>
                      <w:rFonts w:ascii="Cambria Math" w:hAnsi="Cambria Math"/>
                      <w:i/>
                    </w:rPr>
                  </m:ctrlPr>
                </m:sSupPr>
                <m:e>
                  <m:r>
                    <w:rPr>
                      <w:rFonts w:ascii="Cambria Math" w:hAnsi="Cambria Math"/>
                    </w:rPr>
                    <m:t>L</m:t>
                  </m:r>
                </m:e>
                <m:sup>
                  <m:r>
                    <w:rPr>
                      <w:rFonts w:ascii="Cambria Math" w:hAnsi="Cambria Math"/>
                    </w:rPr>
                    <m:t>2</m:t>
                  </m:r>
                </m:sup>
              </m:sSup>
            </m:num>
            <m:den>
              <m:r>
                <w:rPr>
                  <w:rFonts w:ascii="Cambria Math" w:hAnsi="Cambria Math"/>
                </w:rPr>
                <m:t>8</m:t>
              </m:r>
            </m:den>
          </m:f>
        </m:oMath>
      </m:oMathPara>
    </w:p>
    <w:p w:rsidR="00BB1C00" w:rsidRPr="0062303F" w:rsidRDefault="00BB1C00" w:rsidP="00BB1C00">
      <w:pPr>
        <w:spacing w:after="120"/>
      </w:pPr>
      <m:oMathPara>
        <m:oMath>
          <m:r>
            <m:rPr>
              <m:sty m:val="bi"/>
            </m:rPr>
            <w:rPr>
              <w:rFonts w:ascii="Cambria Math" w:hAnsi="Cambria Math"/>
            </w:rPr>
            <m:t>M</m:t>
          </m:r>
          <m:r>
            <w:rPr>
              <w:rFonts w:ascii="Cambria Math" w:hAnsi="Cambria Math"/>
            </w:rPr>
            <m:t>=</m:t>
          </m:r>
          <m:f>
            <m:fPr>
              <m:ctrlPr>
                <w:rPr>
                  <w:rFonts w:ascii="Cambria Math" w:hAnsi="Cambria Math"/>
                  <w:i/>
                </w:rPr>
              </m:ctrlPr>
            </m:fPr>
            <m:num>
              <m:r>
                <w:rPr>
                  <w:rFonts w:ascii="Cambria Math" w:hAnsi="Cambria Math"/>
                </w:rPr>
                <m:t>1,34*</m:t>
              </m:r>
              <m:sSup>
                <m:sSupPr>
                  <m:ctrlPr>
                    <w:rPr>
                      <w:rFonts w:ascii="Cambria Math" w:hAnsi="Cambria Math"/>
                      <w:i/>
                    </w:rPr>
                  </m:ctrlPr>
                </m:sSupPr>
                <m:e>
                  <m:r>
                    <w:rPr>
                      <w:rFonts w:ascii="Cambria Math" w:hAnsi="Cambria Math"/>
                    </w:rPr>
                    <m:t>4,4</m:t>
                  </m:r>
                </m:e>
                <m:sup>
                  <m:r>
                    <w:rPr>
                      <w:rFonts w:ascii="Cambria Math" w:hAnsi="Cambria Math"/>
                    </w:rPr>
                    <m:t>2</m:t>
                  </m:r>
                </m:sup>
              </m:sSup>
            </m:num>
            <m:den>
              <m:r>
                <w:rPr>
                  <w:rFonts w:ascii="Cambria Math" w:hAnsi="Cambria Math"/>
                </w:rPr>
                <m:t>8</m:t>
              </m:r>
            </m:den>
          </m:f>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r>
            <w:rPr>
              <w:rFonts w:ascii="Cambria Math" w:hAnsi="Cambria Math"/>
            </w:rPr>
            <m:t>*1,08*1,2*</m:t>
          </m:r>
          <m:f>
            <m:fPr>
              <m:ctrlPr>
                <w:rPr>
                  <w:rFonts w:ascii="Cambria Math" w:hAnsi="Cambria Math"/>
                  <w:i/>
                </w:rPr>
              </m:ctrlPr>
            </m:fPr>
            <m:num>
              <m:r>
                <w:rPr>
                  <w:rFonts w:ascii="Cambria Math" w:hAnsi="Cambria Math"/>
                </w:rPr>
                <m:t>1,2</m:t>
              </m:r>
            </m:num>
            <m:den>
              <m:r>
                <w:rPr>
                  <w:rFonts w:ascii="Cambria Math" w:hAnsi="Cambria Math"/>
                </w:rPr>
                <m:t>3</m:t>
              </m:r>
            </m:den>
          </m:f>
          <m:r>
            <w:rPr>
              <w:rFonts w:ascii="Cambria Math" w:hAnsi="Cambria Math"/>
            </w:rPr>
            <m:t>-</m:t>
          </m:r>
          <m:f>
            <m:fPr>
              <m:ctrlPr>
                <w:rPr>
                  <w:rFonts w:ascii="Cambria Math" w:hAnsi="Cambria Math"/>
                  <w:i/>
                </w:rPr>
              </m:ctrlPr>
            </m:fPr>
            <m:num>
              <m:r>
                <w:rPr>
                  <w:rFonts w:ascii="Cambria Math" w:hAnsi="Cambria Math"/>
                </w:rPr>
                <m:t>0,65*4</m:t>
              </m:r>
            </m:num>
            <m:den>
              <m:r>
                <w:rPr>
                  <w:rFonts w:ascii="Cambria Math" w:hAnsi="Cambria Math"/>
                </w:rPr>
                <m:t>2</m:t>
              </m:r>
            </m:den>
          </m:f>
          <m:r>
            <w:rPr>
              <w:rFonts w:ascii="Cambria Math" w:hAnsi="Cambria Math"/>
            </w:rPr>
            <m:t>-</m:t>
          </m:r>
          <m:f>
            <m:fPr>
              <m:ctrlPr>
                <w:rPr>
                  <w:rFonts w:ascii="Cambria Math" w:hAnsi="Cambria Math"/>
                  <w:i/>
                </w:rPr>
              </m:ctrlPr>
            </m:fPr>
            <m:num>
              <m:r>
                <w:rPr>
                  <w:rFonts w:ascii="Cambria Math" w:hAnsi="Cambria Math"/>
                </w:rPr>
                <m:t>0,75*</m:t>
              </m:r>
              <m:sSup>
                <m:sSupPr>
                  <m:ctrlPr>
                    <w:rPr>
                      <w:rFonts w:ascii="Cambria Math" w:hAnsi="Cambria Math"/>
                      <w:i/>
                    </w:rPr>
                  </m:ctrlPr>
                </m:sSupPr>
                <m:e>
                  <m:r>
                    <w:rPr>
                      <w:rFonts w:ascii="Cambria Math" w:hAnsi="Cambria Math"/>
                    </w:rPr>
                    <m:t>4,4</m:t>
                  </m:r>
                </m:e>
                <m:sup>
                  <m:r>
                    <w:rPr>
                      <w:rFonts w:ascii="Cambria Math" w:hAnsi="Cambria Math"/>
                    </w:rPr>
                    <m:t>2</m:t>
                  </m:r>
                </m:sup>
              </m:sSup>
            </m:num>
            <m:den>
              <m:r>
                <w:rPr>
                  <w:rFonts w:ascii="Cambria Math" w:hAnsi="Cambria Math"/>
                </w:rPr>
                <m:t>8</m:t>
              </m:r>
            </m:den>
          </m:f>
          <m:r>
            <w:rPr>
              <w:rFonts w:ascii="Cambria Math" w:hAnsi="Cambria Math"/>
            </w:rPr>
            <m:t>=</m:t>
          </m:r>
          <m:r>
            <m:rPr>
              <m:sty m:val="bi"/>
            </m:rPr>
            <w:rPr>
              <w:rFonts w:ascii="Cambria Math" w:hAnsi="Cambria Math"/>
            </w:rPr>
            <m:t>0,39 m*Tn/ml</m:t>
          </m:r>
        </m:oMath>
      </m:oMathPara>
    </w:p>
    <w:p w:rsidR="00BB1C00" w:rsidRDefault="00BB1C00" w:rsidP="00BB1C00">
      <w:pPr>
        <w:spacing w:after="120"/>
      </w:pPr>
      <w:r w:rsidRPr="0062303F">
        <w:t xml:space="preserve">Con este valor, y teniendo en cuenta la limitación de la normativa de </w:t>
      </w:r>
      <w:proofErr w:type="spellStart"/>
      <w:r w:rsidRPr="0062303F">
        <w:t>fisuración</w:t>
      </w:r>
      <w:proofErr w:type="spellEnd"/>
      <w:r w:rsidRPr="0062303F">
        <w:t xml:space="preserve"> máxima para el ambiente tipo</w:t>
      </w:r>
      <w:r>
        <w:t xml:space="preserve"> II, vemos que con 5 barras de 16mm de diámetro la sección no fisurará</w:t>
      </w:r>
      <w:r w:rsidRPr="0062303F">
        <w:t>:</w:t>
      </w:r>
    </w:p>
    <w:p w:rsidR="00BB1C00" w:rsidRPr="0062303F" w:rsidRDefault="00BB1C00" w:rsidP="00BB1C00">
      <w:pPr>
        <w:spacing w:after="120"/>
      </w:pPr>
      <w:r>
        <w:rPr>
          <w:noProof/>
          <w:lang w:eastAsia="es-ES"/>
        </w:rPr>
        <w:drawing>
          <wp:inline distT="0" distB="0" distL="0" distR="0">
            <wp:extent cx="5760720" cy="4700270"/>
            <wp:effectExtent l="0" t="0" r="0" b="508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cstate="print"/>
                    <a:stretch>
                      <a:fillRect/>
                    </a:stretch>
                  </pic:blipFill>
                  <pic:spPr>
                    <a:xfrm>
                      <a:off x="0" y="0"/>
                      <a:ext cx="5760720" cy="4700270"/>
                    </a:xfrm>
                    <a:prstGeom prst="rect">
                      <a:avLst/>
                    </a:prstGeom>
                  </pic:spPr>
                </pic:pic>
              </a:graphicData>
            </a:graphic>
          </wp:inline>
        </w:drawing>
      </w:r>
    </w:p>
    <w:p w:rsidR="00BB1C00" w:rsidRDefault="00BB1C00" w:rsidP="00BB1C00">
      <w:pPr>
        <w:pStyle w:val="Ttulo2"/>
        <w:spacing w:before="200" w:line="240" w:lineRule="auto"/>
      </w:pPr>
      <w:bookmarkStart w:id="55" w:name="_Toc436730904"/>
      <w:bookmarkStart w:id="56" w:name="_Toc456952245"/>
      <w:bookmarkStart w:id="57" w:name="_Toc500829741"/>
      <w:bookmarkStart w:id="58" w:name="_Toc518928895"/>
      <w:r w:rsidRPr="00F71E82">
        <w:t>CÁLCULOS RELATIVOS A MUROS PERIMETRALES</w:t>
      </w:r>
      <w:bookmarkEnd w:id="55"/>
      <w:bookmarkEnd w:id="56"/>
      <w:bookmarkEnd w:id="57"/>
      <w:bookmarkEnd w:id="58"/>
    </w:p>
    <w:p w:rsidR="00BB1C00" w:rsidRDefault="00BB1C00" w:rsidP="00BB1C00">
      <w:pPr>
        <w:pStyle w:val="Ttulo3"/>
        <w:spacing w:before="200" w:line="240" w:lineRule="auto"/>
      </w:pPr>
      <w:bookmarkStart w:id="59" w:name="_Toc518928896"/>
      <w:r>
        <w:t>Armadura exterior</w:t>
      </w:r>
      <w:bookmarkEnd w:id="59"/>
    </w:p>
    <w:p w:rsidR="00BB1C00" w:rsidRPr="0062303F" w:rsidRDefault="00BB1C00" w:rsidP="00BB1C00">
      <w:pPr>
        <w:spacing w:after="120"/>
      </w:pPr>
      <w:r w:rsidRPr="0062303F">
        <w:t>La hipótesis de carga para el cálculo de la armadura de los muros en la fibra exterior (lado del trasdós del muro) será la siguiente.</w:t>
      </w:r>
    </w:p>
    <w:p w:rsidR="00BB1C00" w:rsidRPr="0062303F" w:rsidRDefault="00BB1C00" w:rsidP="00BB1C00">
      <w:pPr>
        <w:spacing w:after="120"/>
      </w:pPr>
      <w:r w:rsidRPr="0062303F">
        <w:t>Se considera un estado con empuje de tierras sobre el trasdós del muro</w:t>
      </w:r>
      <w:r>
        <w:t xml:space="preserve"> y sin relleno de agua</w:t>
      </w:r>
      <w:r w:rsidRPr="0062303F">
        <w:t>.</w:t>
      </w:r>
    </w:p>
    <w:p w:rsidR="00BB1C00" w:rsidRPr="0062303F" w:rsidRDefault="00BB1C00" w:rsidP="00BB1C00">
      <w:pPr>
        <w:spacing w:after="120"/>
      </w:pPr>
      <w:r w:rsidRPr="0062303F">
        <w:t>La acción que generará un momento flector pésimo será el propio empuje de tierras, sin que haya otra acción favorable.</w:t>
      </w:r>
    </w:p>
    <w:p w:rsidR="00BB1C00" w:rsidRPr="0062303F" w:rsidRDefault="00BB1C00" w:rsidP="00BB1C00">
      <w:pPr>
        <w:spacing w:after="120"/>
      </w:pPr>
      <w:r w:rsidRPr="0062303F">
        <w:t>El momento flector de cálculo será, por lo tanto:</w:t>
      </w:r>
    </w:p>
    <w:p w:rsidR="00BB1C00" w:rsidRDefault="00BB1C00" w:rsidP="00BB1C00">
      <w:pPr>
        <w:spacing w:after="120"/>
        <w:rPr>
          <w:rFonts w:eastAsiaTheme="minorEastAsia"/>
          <w:b/>
        </w:rPr>
      </w:pPr>
      <m:oMathPara>
        <m:oMath>
          <m:r>
            <m:rPr>
              <m:sty m:val="bi"/>
            </m:rPr>
            <w:rPr>
              <w:rFonts w:ascii="Cambria Math" w:hAnsi="Cambria Math"/>
            </w:rPr>
            <m:t>M</m:t>
          </m:r>
          <m:r>
            <w:rPr>
              <w:rFonts w:ascii="Cambria Math" w:hAnsi="Cambria Math"/>
            </w:rPr>
            <m:t>=1,5*</m:t>
          </m:r>
          <m:d>
            <m:dPr>
              <m:ctrlPr>
                <w:rPr>
                  <w:rFonts w:ascii="Cambria Math" w:hAnsi="Cambria Math"/>
                  <w:i/>
                </w:rPr>
              </m:ctrlPr>
            </m:dPr>
            <m:e>
              <m:f>
                <m:fPr>
                  <m:ctrlPr>
                    <w:rPr>
                      <w:rFonts w:ascii="Cambria Math" w:hAnsi="Cambria Math"/>
                      <w:i/>
                    </w:rPr>
                  </m:ctrlPr>
                </m:fPr>
                <m:num>
                  <m:r>
                    <w:rPr>
                      <w:rFonts w:ascii="Cambria Math" w:hAnsi="Cambria Math"/>
                    </w:rPr>
                    <m:t>1</m:t>
                  </m:r>
                </m:num>
                <m:den>
                  <m:r>
                    <w:rPr>
                      <w:rFonts w:ascii="Cambria Math" w:hAnsi="Cambria Math"/>
                    </w:rPr>
                    <m:t>2</m:t>
                  </m:r>
                </m:den>
              </m:f>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terreno</m:t>
                  </m:r>
                </m:sub>
              </m:sSub>
              <m:r>
                <w:rPr>
                  <w:rFonts w:ascii="Cambria Math" w:hAnsi="Cambria Math"/>
                </w:rPr>
                <m:t>*H*</m:t>
              </m:r>
              <m:f>
                <m:fPr>
                  <m:ctrlPr>
                    <w:rPr>
                      <w:rFonts w:ascii="Cambria Math" w:hAnsi="Cambria Math"/>
                      <w:i/>
                    </w:rPr>
                  </m:ctrlPr>
                </m:fPr>
                <m:num>
                  <m:r>
                    <w:rPr>
                      <w:rFonts w:ascii="Cambria Math" w:hAnsi="Cambria Math"/>
                    </w:rPr>
                    <m:t>H</m:t>
                  </m:r>
                </m:num>
                <m:den>
                  <m:r>
                    <w:rPr>
                      <w:rFonts w:ascii="Cambria Math" w:hAnsi="Cambria Math"/>
                    </w:rPr>
                    <m:t>3</m:t>
                  </m:r>
                </m:den>
              </m:f>
            </m:e>
          </m:d>
        </m:oMath>
      </m:oMathPara>
    </w:p>
    <w:p w:rsidR="00BB1C00" w:rsidRPr="0062303F" w:rsidRDefault="00BB1C00" w:rsidP="00BB1C00">
      <w:pPr>
        <w:spacing w:after="120"/>
      </w:pPr>
      <m:oMathPara>
        <m:oMath>
          <m:r>
            <m:rPr>
              <m:sty m:val="bi"/>
            </m:rPr>
            <w:rPr>
              <w:rFonts w:ascii="Cambria Math" w:hAnsi="Cambria Math"/>
            </w:rPr>
            <m:t>M</m:t>
          </m:r>
          <m:r>
            <w:rPr>
              <w:rFonts w:ascii="Cambria Math" w:hAnsi="Cambria Math"/>
            </w:rPr>
            <m:t>=1,5*</m:t>
          </m:r>
          <m:d>
            <m:dPr>
              <m:ctrlPr>
                <w:rPr>
                  <w:rFonts w:ascii="Cambria Math" w:hAnsi="Cambria Math"/>
                  <w:i/>
                </w:rPr>
              </m:ctrlPr>
            </m:dPr>
            <m:e>
              <m:f>
                <m:fPr>
                  <m:ctrlPr>
                    <w:rPr>
                      <w:rFonts w:ascii="Cambria Math" w:hAnsi="Cambria Math"/>
                      <w:i/>
                    </w:rPr>
                  </m:ctrlPr>
                </m:fPr>
                <m:num>
                  <m:r>
                    <w:rPr>
                      <w:rFonts w:ascii="Cambria Math" w:hAnsi="Cambria Math"/>
                    </w:rPr>
                    <m:t>1</m:t>
                  </m:r>
                </m:num>
                <m:den>
                  <m:r>
                    <w:rPr>
                      <w:rFonts w:ascii="Cambria Math" w:hAnsi="Cambria Math"/>
                    </w:rPr>
                    <m:t>2</m:t>
                  </m:r>
                </m:den>
              </m:f>
              <m:r>
                <w:rPr>
                  <w:rFonts w:ascii="Cambria Math" w:hAnsi="Cambria Math"/>
                </w:rPr>
                <m:t>*1,08*1,2*</m:t>
              </m:r>
              <m:f>
                <m:fPr>
                  <m:ctrlPr>
                    <w:rPr>
                      <w:rFonts w:ascii="Cambria Math" w:hAnsi="Cambria Math"/>
                      <w:i/>
                    </w:rPr>
                  </m:ctrlPr>
                </m:fPr>
                <m:num>
                  <m:r>
                    <w:rPr>
                      <w:rFonts w:ascii="Cambria Math" w:hAnsi="Cambria Math"/>
                    </w:rPr>
                    <m:t>1,2</m:t>
                  </m:r>
                </m:num>
                <m:den>
                  <m:r>
                    <w:rPr>
                      <w:rFonts w:ascii="Cambria Math" w:hAnsi="Cambria Math"/>
                    </w:rPr>
                    <m:t>3</m:t>
                  </m:r>
                </m:den>
              </m:f>
            </m:e>
          </m:d>
          <m:r>
            <w:rPr>
              <w:rFonts w:ascii="Cambria Math" w:hAnsi="Cambria Math"/>
            </w:rPr>
            <m:t>=</m:t>
          </m:r>
          <m:r>
            <m:rPr>
              <m:sty m:val="bi"/>
            </m:rPr>
            <w:rPr>
              <w:rFonts w:ascii="Cambria Math" w:hAnsi="Cambria Math"/>
            </w:rPr>
            <m:t>0,39 m*Tn/ml</m:t>
          </m:r>
        </m:oMath>
      </m:oMathPara>
    </w:p>
    <w:p w:rsidR="00BB1C00" w:rsidRPr="0062303F" w:rsidRDefault="00BB1C00" w:rsidP="00BB1C00">
      <w:pPr>
        <w:spacing w:after="120"/>
      </w:pPr>
      <w:r w:rsidRPr="0062303F">
        <w:t xml:space="preserve">Para esta carga, y aplicando la normativa de Hormigón EHE-08, la cuantía de armadura será la cuantía mínima de </w:t>
      </w:r>
      <w:r w:rsidRPr="00B66672">
        <w:rPr>
          <w:b/>
        </w:rPr>
        <w:t>5,60 cm</w:t>
      </w:r>
      <w:r w:rsidRPr="00B66672">
        <w:rPr>
          <w:b/>
          <w:vertAlign w:val="superscript"/>
        </w:rPr>
        <w:t>2</w:t>
      </w:r>
      <w:r w:rsidRPr="0062303F">
        <w:t>:</w:t>
      </w:r>
    </w:p>
    <w:p w:rsidR="00BB1C00" w:rsidRPr="00FC399F" w:rsidRDefault="00BB1C00" w:rsidP="00BB1C00">
      <w:r>
        <w:rPr>
          <w:noProof/>
          <w:lang w:eastAsia="es-ES"/>
        </w:rPr>
        <w:drawing>
          <wp:inline distT="0" distB="0" distL="0" distR="0">
            <wp:extent cx="5114925" cy="7058025"/>
            <wp:effectExtent l="0" t="0" r="9525" b="9525"/>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cstate="print"/>
                    <a:stretch>
                      <a:fillRect/>
                    </a:stretch>
                  </pic:blipFill>
                  <pic:spPr>
                    <a:xfrm>
                      <a:off x="0" y="0"/>
                      <a:ext cx="5114925" cy="7058025"/>
                    </a:xfrm>
                    <a:prstGeom prst="rect">
                      <a:avLst/>
                    </a:prstGeom>
                  </pic:spPr>
                </pic:pic>
              </a:graphicData>
            </a:graphic>
          </wp:inline>
        </w:drawing>
      </w:r>
    </w:p>
    <w:p w:rsidR="00BB1C00" w:rsidRDefault="00BB1C00" w:rsidP="00BB1C00">
      <w:pPr>
        <w:spacing w:after="120"/>
      </w:pPr>
      <w:r w:rsidRPr="0062303F">
        <w:t xml:space="preserve">Para ver el cumplimiento de la </w:t>
      </w:r>
      <w:proofErr w:type="spellStart"/>
      <w:r w:rsidRPr="0062303F">
        <w:t>fisuración</w:t>
      </w:r>
      <w:proofErr w:type="spellEnd"/>
      <w:r w:rsidRPr="0062303F">
        <w:t>, se aplica el mismo estado de cargas, pero para un Estado Límite de Servicio. En ese caso, la reacción del terreno no se verá afectada p</w:t>
      </w:r>
      <w:r>
        <w:t xml:space="preserve">or la </w:t>
      </w:r>
      <w:proofErr w:type="spellStart"/>
      <w:r>
        <w:t>mayoración</w:t>
      </w:r>
      <w:proofErr w:type="spellEnd"/>
      <w:r>
        <w:t xml:space="preserve"> de las cargas.</w:t>
      </w:r>
    </w:p>
    <w:p w:rsidR="00BB1C00" w:rsidRDefault="00BB1C00" w:rsidP="00BB1C00">
      <w:pPr>
        <w:spacing w:after="120"/>
        <w:rPr>
          <w:rFonts w:eastAsiaTheme="minorEastAsia"/>
          <w:b/>
        </w:rPr>
      </w:pPr>
      <m:oMathPara>
        <m:oMath>
          <m:r>
            <m:rPr>
              <m:sty m:val="bi"/>
            </m:rPr>
            <w:rPr>
              <w:rFonts w:ascii="Cambria Math" w:hAnsi="Cambria Math"/>
            </w:rPr>
            <m:t>M</m:t>
          </m:r>
          <m:r>
            <w:rPr>
              <w:rFonts w:ascii="Cambria Math" w:hAnsi="Cambria Math"/>
            </w:rPr>
            <m:t>=</m:t>
          </m:r>
          <m:d>
            <m:dPr>
              <m:ctrlPr>
                <w:rPr>
                  <w:rFonts w:ascii="Cambria Math" w:hAnsi="Cambria Math"/>
                  <w:i/>
                </w:rPr>
              </m:ctrlPr>
            </m:dPr>
            <m:e>
              <m:f>
                <m:fPr>
                  <m:ctrlPr>
                    <w:rPr>
                      <w:rFonts w:ascii="Cambria Math" w:hAnsi="Cambria Math"/>
                      <w:i/>
                    </w:rPr>
                  </m:ctrlPr>
                </m:fPr>
                <m:num>
                  <m:r>
                    <w:rPr>
                      <w:rFonts w:ascii="Cambria Math" w:hAnsi="Cambria Math"/>
                    </w:rPr>
                    <m:t>1</m:t>
                  </m:r>
                </m:num>
                <m:den>
                  <m:r>
                    <w:rPr>
                      <w:rFonts w:ascii="Cambria Math" w:hAnsi="Cambria Math"/>
                    </w:rPr>
                    <m:t>2</m:t>
                  </m:r>
                </m:den>
              </m:f>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terreno</m:t>
                  </m:r>
                </m:sub>
              </m:sSub>
              <m:r>
                <w:rPr>
                  <w:rFonts w:ascii="Cambria Math" w:hAnsi="Cambria Math"/>
                </w:rPr>
                <m:t>*H*</m:t>
              </m:r>
              <m:f>
                <m:fPr>
                  <m:ctrlPr>
                    <w:rPr>
                      <w:rFonts w:ascii="Cambria Math" w:hAnsi="Cambria Math"/>
                      <w:i/>
                    </w:rPr>
                  </m:ctrlPr>
                </m:fPr>
                <m:num>
                  <m:r>
                    <w:rPr>
                      <w:rFonts w:ascii="Cambria Math" w:hAnsi="Cambria Math"/>
                    </w:rPr>
                    <m:t>H</m:t>
                  </m:r>
                </m:num>
                <m:den>
                  <m:r>
                    <w:rPr>
                      <w:rFonts w:ascii="Cambria Math" w:hAnsi="Cambria Math"/>
                    </w:rPr>
                    <m:t>3</m:t>
                  </m:r>
                </m:den>
              </m:f>
            </m:e>
          </m:d>
        </m:oMath>
      </m:oMathPara>
    </w:p>
    <w:p w:rsidR="00BB1C00" w:rsidRPr="0062303F" w:rsidRDefault="00BB1C00" w:rsidP="00BB1C00">
      <w:pPr>
        <w:spacing w:after="120"/>
      </w:pPr>
      <m:oMathPara>
        <m:oMath>
          <m:r>
            <m:rPr>
              <m:sty m:val="bi"/>
            </m:rPr>
            <w:rPr>
              <w:rFonts w:ascii="Cambria Math" w:hAnsi="Cambria Math"/>
            </w:rPr>
            <m:t>M</m:t>
          </m:r>
          <m:r>
            <w:rPr>
              <w:rFonts w:ascii="Cambria Math" w:hAnsi="Cambria Math"/>
            </w:rPr>
            <m:t>=</m:t>
          </m:r>
          <m:d>
            <m:dPr>
              <m:ctrlPr>
                <w:rPr>
                  <w:rFonts w:ascii="Cambria Math" w:hAnsi="Cambria Math"/>
                  <w:i/>
                </w:rPr>
              </m:ctrlPr>
            </m:dPr>
            <m:e>
              <m:f>
                <m:fPr>
                  <m:ctrlPr>
                    <w:rPr>
                      <w:rFonts w:ascii="Cambria Math" w:hAnsi="Cambria Math"/>
                      <w:i/>
                    </w:rPr>
                  </m:ctrlPr>
                </m:fPr>
                <m:num>
                  <m:r>
                    <w:rPr>
                      <w:rFonts w:ascii="Cambria Math" w:hAnsi="Cambria Math"/>
                    </w:rPr>
                    <m:t>1</m:t>
                  </m:r>
                </m:num>
                <m:den>
                  <m:r>
                    <w:rPr>
                      <w:rFonts w:ascii="Cambria Math" w:hAnsi="Cambria Math"/>
                    </w:rPr>
                    <m:t>2</m:t>
                  </m:r>
                </m:den>
              </m:f>
              <m:r>
                <w:rPr>
                  <w:rFonts w:ascii="Cambria Math" w:hAnsi="Cambria Math"/>
                </w:rPr>
                <m:t>*1,08*1,2*</m:t>
              </m:r>
              <m:f>
                <m:fPr>
                  <m:ctrlPr>
                    <w:rPr>
                      <w:rFonts w:ascii="Cambria Math" w:hAnsi="Cambria Math"/>
                      <w:i/>
                    </w:rPr>
                  </m:ctrlPr>
                </m:fPr>
                <m:num>
                  <m:r>
                    <w:rPr>
                      <w:rFonts w:ascii="Cambria Math" w:hAnsi="Cambria Math"/>
                    </w:rPr>
                    <m:t>1,2</m:t>
                  </m:r>
                </m:num>
                <m:den>
                  <m:r>
                    <w:rPr>
                      <w:rFonts w:ascii="Cambria Math" w:hAnsi="Cambria Math"/>
                    </w:rPr>
                    <m:t>3</m:t>
                  </m:r>
                </m:den>
              </m:f>
            </m:e>
          </m:d>
          <m:r>
            <w:rPr>
              <w:rFonts w:ascii="Cambria Math" w:hAnsi="Cambria Math"/>
            </w:rPr>
            <m:t>=</m:t>
          </m:r>
          <m:r>
            <m:rPr>
              <m:sty m:val="bi"/>
            </m:rPr>
            <w:rPr>
              <w:rFonts w:ascii="Cambria Math" w:hAnsi="Cambria Math"/>
            </w:rPr>
            <m:t>0,26 m*Tn/ml</m:t>
          </m:r>
        </m:oMath>
      </m:oMathPara>
    </w:p>
    <w:p w:rsidR="00BB1C00" w:rsidRPr="0062303F" w:rsidRDefault="00BB1C00" w:rsidP="00BB1C00">
      <w:pPr>
        <w:spacing w:after="120"/>
      </w:pPr>
      <w:r w:rsidRPr="0062303F">
        <w:t xml:space="preserve">Con este valor, y teniendo en cuenta la limitación de la normativa de </w:t>
      </w:r>
      <w:proofErr w:type="spellStart"/>
      <w:r w:rsidRPr="0062303F">
        <w:t>fisuración</w:t>
      </w:r>
      <w:proofErr w:type="spellEnd"/>
      <w:r w:rsidRPr="0062303F">
        <w:t xml:space="preserve"> máxima para el ambiente tipo </w:t>
      </w:r>
      <w:proofErr w:type="spellStart"/>
      <w:r w:rsidRPr="0062303F">
        <w:t>I</w:t>
      </w:r>
      <w:r>
        <w:t>Ia</w:t>
      </w:r>
      <w:proofErr w:type="spellEnd"/>
      <w:r w:rsidRPr="0062303F">
        <w:t xml:space="preserve"> será:</w:t>
      </w:r>
    </w:p>
    <w:p w:rsidR="00BB1C00" w:rsidRDefault="00BB1C00" w:rsidP="00BB1C00">
      <w:r>
        <w:rPr>
          <w:noProof/>
          <w:lang w:eastAsia="es-ES"/>
        </w:rPr>
        <w:drawing>
          <wp:inline distT="0" distB="0" distL="0" distR="0">
            <wp:extent cx="5760720" cy="4678680"/>
            <wp:effectExtent l="0" t="0" r="0" b="7620"/>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cstate="print"/>
                    <a:stretch>
                      <a:fillRect/>
                    </a:stretch>
                  </pic:blipFill>
                  <pic:spPr>
                    <a:xfrm>
                      <a:off x="0" y="0"/>
                      <a:ext cx="5760720" cy="4678680"/>
                    </a:xfrm>
                    <a:prstGeom prst="rect">
                      <a:avLst/>
                    </a:prstGeom>
                  </pic:spPr>
                </pic:pic>
              </a:graphicData>
            </a:graphic>
          </wp:inline>
        </w:drawing>
      </w:r>
    </w:p>
    <w:p w:rsidR="00BB1C00" w:rsidRDefault="00BB1C00" w:rsidP="00BB1C00">
      <w:pPr>
        <w:spacing w:after="120"/>
      </w:pPr>
      <w:r w:rsidRPr="0062303F">
        <w:t xml:space="preserve">Por lo tanto, la armadura de tracción en la fibra exterior de los muros perimetrales será de </w:t>
      </w:r>
      <w:r>
        <w:t>5</w:t>
      </w:r>
      <w:r w:rsidRPr="0062303F">
        <w:t xml:space="preserve"> barras de 1</w:t>
      </w:r>
      <w:r>
        <w:t>2</w:t>
      </w:r>
      <w:r w:rsidRPr="0062303F">
        <w:t xml:space="preserve"> mm por metro lineal.</w:t>
      </w:r>
    </w:p>
    <w:p w:rsidR="00BB1C00" w:rsidRDefault="00BB1C00" w:rsidP="00BB1C00">
      <w:pPr>
        <w:pStyle w:val="Ttulo3"/>
        <w:spacing w:before="200" w:line="240" w:lineRule="auto"/>
      </w:pPr>
      <w:bookmarkStart w:id="60" w:name="_Toc436730906"/>
      <w:bookmarkStart w:id="61" w:name="_Toc456952247"/>
      <w:bookmarkStart w:id="62" w:name="_Toc518928897"/>
      <w:r w:rsidRPr="002C65CD">
        <w:t>Armadura interior</w:t>
      </w:r>
      <w:bookmarkEnd w:id="60"/>
      <w:bookmarkEnd w:id="61"/>
      <w:bookmarkEnd w:id="62"/>
    </w:p>
    <w:p w:rsidR="00BB1C00" w:rsidRPr="0062303F" w:rsidRDefault="00BB1C00" w:rsidP="00BB1C00">
      <w:pPr>
        <w:spacing w:after="120"/>
      </w:pPr>
      <w:r w:rsidRPr="0062303F">
        <w:t>La hipótesis de carga para el cálculo de la armadura de los muros en la fibra exterior (lado del trasdós del muro) será la siguiente.</w:t>
      </w:r>
    </w:p>
    <w:p w:rsidR="00BB1C00" w:rsidRPr="0062303F" w:rsidRDefault="00BB1C00" w:rsidP="00BB1C00">
      <w:pPr>
        <w:spacing w:after="120"/>
      </w:pPr>
      <w:r w:rsidRPr="0062303F">
        <w:t>Se considera un estado con empuje de hidrostático de agua.</w:t>
      </w:r>
    </w:p>
    <w:p w:rsidR="00BB1C00" w:rsidRPr="0062303F" w:rsidRDefault="00BB1C00" w:rsidP="00BB1C00">
      <w:pPr>
        <w:spacing w:after="120"/>
      </w:pPr>
      <w:r w:rsidRPr="0062303F">
        <w:t>La acción que generará un momento flector pésimo será el propio empuje hidrostático, sin que haya otra acción favorable.</w:t>
      </w:r>
    </w:p>
    <w:p w:rsidR="00BB1C00" w:rsidRPr="0062303F" w:rsidRDefault="00BB1C00" w:rsidP="00BB1C00">
      <w:pPr>
        <w:spacing w:after="120"/>
      </w:pPr>
      <w:r w:rsidRPr="0062303F">
        <w:t>El momento flector de cálculo será, por lo tanto:</w:t>
      </w:r>
    </w:p>
    <w:p w:rsidR="00BB1C00" w:rsidRDefault="00BB1C00" w:rsidP="00BB1C00">
      <w:pPr>
        <w:spacing w:after="120"/>
        <w:rPr>
          <w:rFonts w:eastAsiaTheme="minorEastAsia"/>
          <w:b/>
        </w:rPr>
      </w:pPr>
      <m:oMathPara>
        <m:oMath>
          <m:r>
            <m:rPr>
              <m:sty m:val="bi"/>
            </m:rPr>
            <w:rPr>
              <w:rFonts w:ascii="Cambria Math" w:hAnsi="Cambria Math"/>
            </w:rPr>
            <m:t>M</m:t>
          </m:r>
          <m:r>
            <w:rPr>
              <w:rFonts w:ascii="Cambria Math" w:hAnsi="Cambria Math"/>
            </w:rPr>
            <m:t>=1,5*</m:t>
          </m:r>
          <m:d>
            <m:dPr>
              <m:ctrlPr>
                <w:rPr>
                  <w:rFonts w:ascii="Cambria Math" w:hAnsi="Cambria Math"/>
                  <w:i/>
                </w:rPr>
              </m:ctrlPr>
            </m:dPr>
            <m:e>
              <m:f>
                <m:fPr>
                  <m:ctrlPr>
                    <w:rPr>
                      <w:rFonts w:ascii="Cambria Math" w:hAnsi="Cambria Math"/>
                      <w:i/>
                    </w:rPr>
                  </m:ctrlPr>
                </m:fPr>
                <m:num>
                  <m:r>
                    <w:rPr>
                      <w:rFonts w:ascii="Cambria Math" w:hAnsi="Cambria Math"/>
                    </w:rPr>
                    <m:t>1</m:t>
                  </m:r>
                </m:num>
                <m:den>
                  <m:r>
                    <w:rPr>
                      <w:rFonts w:ascii="Cambria Math" w:hAnsi="Cambria Math"/>
                    </w:rPr>
                    <m:t>2</m:t>
                  </m:r>
                </m:den>
              </m:f>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hidr</m:t>
                  </m:r>
                </m:sub>
              </m:sSub>
              <m:r>
                <w:rPr>
                  <w:rFonts w:ascii="Cambria Math" w:hAnsi="Cambria Math"/>
                </w:rPr>
                <m:t>*H*</m:t>
              </m:r>
              <m:f>
                <m:fPr>
                  <m:ctrlPr>
                    <w:rPr>
                      <w:rFonts w:ascii="Cambria Math" w:hAnsi="Cambria Math"/>
                      <w:i/>
                    </w:rPr>
                  </m:ctrlPr>
                </m:fPr>
                <m:num>
                  <m:r>
                    <w:rPr>
                      <w:rFonts w:ascii="Cambria Math" w:hAnsi="Cambria Math"/>
                    </w:rPr>
                    <m:t>H</m:t>
                  </m:r>
                </m:num>
                <m:den>
                  <m:r>
                    <w:rPr>
                      <w:rFonts w:ascii="Cambria Math" w:hAnsi="Cambria Math"/>
                    </w:rPr>
                    <m:t>3</m:t>
                  </m:r>
                </m:den>
              </m:f>
            </m:e>
          </m:d>
        </m:oMath>
      </m:oMathPara>
    </w:p>
    <w:p w:rsidR="00BB1C00" w:rsidRPr="0062303F" w:rsidRDefault="00BB1C00" w:rsidP="00BB1C00">
      <w:pPr>
        <w:spacing w:after="120"/>
      </w:pPr>
      <m:oMathPara>
        <m:oMath>
          <m:r>
            <m:rPr>
              <m:sty m:val="bi"/>
            </m:rPr>
            <w:rPr>
              <w:rFonts w:ascii="Cambria Math" w:hAnsi="Cambria Math"/>
            </w:rPr>
            <m:t>M</m:t>
          </m:r>
          <m:r>
            <w:rPr>
              <w:rFonts w:ascii="Cambria Math" w:hAnsi="Cambria Math"/>
            </w:rPr>
            <m:t>=1,5*</m:t>
          </m:r>
          <m:d>
            <m:dPr>
              <m:ctrlPr>
                <w:rPr>
                  <w:rFonts w:ascii="Cambria Math" w:hAnsi="Cambria Math"/>
                  <w:i/>
                </w:rPr>
              </m:ctrlPr>
            </m:dPr>
            <m:e>
              <m:f>
                <m:fPr>
                  <m:ctrlPr>
                    <w:rPr>
                      <w:rFonts w:ascii="Cambria Math" w:hAnsi="Cambria Math"/>
                      <w:i/>
                    </w:rPr>
                  </m:ctrlPr>
                </m:fPr>
                <m:num>
                  <m:r>
                    <w:rPr>
                      <w:rFonts w:ascii="Cambria Math" w:hAnsi="Cambria Math"/>
                    </w:rPr>
                    <m:t>1</m:t>
                  </m:r>
                </m:num>
                <m:den>
                  <m:r>
                    <w:rPr>
                      <w:rFonts w:ascii="Cambria Math" w:hAnsi="Cambria Math"/>
                    </w:rPr>
                    <m:t>2</m:t>
                  </m:r>
                </m:den>
              </m:f>
              <m:r>
                <w:rPr>
                  <w:rFonts w:ascii="Cambria Math" w:hAnsi="Cambria Math"/>
                </w:rPr>
                <m:t>*1*1*</m:t>
              </m:r>
              <m:f>
                <m:fPr>
                  <m:ctrlPr>
                    <w:rPr>
                      <w:rFonts w:ascii="Cambria Math" w:hAnsi="Cambria Math"/>
                      <w:i/>
                    </w:rPr>
                  </m:ctrlPr>
                </m:fPr>
                <m:num>
                  <m:r>
                    <w:rPr>
                      <w:rFonts w:ascii="Cambria Math" w:hAnsi="Cambria Math"/>
                    </w:rPr>
                    <m:t>1</m:t>
                  </m:r>
                </m:num>
                <m:den>
                  <m:r>
                    <w:rPr>
                      <w:rFonts w:ascii="Cambria Math" w:hAnsi="Cambria Math"/>
                    </w:rPr>
                    <m:t>3</m:t>
                  </m:r>
                </m:den>
              </m:f>
            </m:e>
          </m:d>
          <m:r>
            <w:rPr>
              <w:rFonts w:ascii="Cambria Math" w:hAnsi="Cambria Math"/>
            </w:rPr>
            <m:t>=</m:t>
          </m:r>
          <m:r>
            <m:rPr>
              <m:sty m:val="bi"/>
            </m:rPr>
            <w:rPr>
              <w:rFonts w:ascii="Cambria Math" w:hAnsi="Cambria Math"/>
            </w:rPr>
            <m:t>0,25 m*Tn/ml</m:t>
          </m:r>
        </m:oMath>
      </m:oMathPara>
    </w:p>
    <w:p w:rsidR="00BB1C00" w:rsidRPr="0062303F" w:rsidRDefault="00BB1C00" w:rsidP="00BB1C00">
      <w:pPr>
        <w:spacing w:after="120"/>
      </w:pPr>
      <w:r w:rsidRPr="0062303F">
        <w:t xml:space="preserve">Para esta carga, y aplicando la normativa de Hormigón EHE-08, la cuantía de armadura será la cuantía mínima de </w:t>
      </w:r>
      <w:r w:rsidRPr="00AC2806">
        <w:rPr>
          <w:b/>
        </w:rPr>
        <w:t>5,60 cm</w:t>
      </w:r>
      <w:r w:rsidRPr="00AC2806">
        <w:rPr>
          <w:b/>
          <w:vertAlign w:val="superscript"/>
        </w:rPr>
        <w:t>2</w:t>
      </w:r>
      <w:r w:rsidRPr="0062303F">
        <w:t>:</w:t>
      </w:r>
    </w:p>
    <w:p w:rsidR="00BB1C00" w:rsidRDefault="00BB1C00" w:rsidP="00BB1C00">
      <w:r>
        <w:rPr>
          <w:noProof/>
          <w:lang w:eastAsia="es-ES"/>
        </w:rPr>
        <w:drawing>
          <wp:inline distT="0" distB="0" distL="0" distR="0">
            <wp:extent cx="5162550" cy="6915150"/>
            <wp:effectExtent l="0" t="0" r="0" b="0"/>
            <wp:docPr id="11"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cstate="print"/>
                    <a:stretch>
                      <a:fillRect/>
                    </a:stretch>
                  </pic:blipFill>
                  <pic:spPr>
                    <a:xfrm>
                      <a:off x="0" y="0"/>
                      <a:ext cx="5162550" cy="6915150"/>
                    </a:xfrm>
                    <a:prstGeom prst="rect">
                      <a:avLst/>
                    </a:prstGeom>
                  </pic:spPr>
                </pic:pic>
              </a:graphicData>
            </a:graphic>
          </wp:inline>
        </w:drawing>
      </w:r>
    </w:p>
    <w:p w:rsidR="00BB1C00" w:rsidRDefault="00BB1C00" w:rsidP="00BB1C00">
      <w:pPr>
        <w:spacing w:after="120"/>
      </w:pPr>
      <w:r w:rsidRPr="0062303F">
        <w:t xml:space="preserve">Para ver el cumplimiento de la </w:t>
      </w:r>
      <w:proofErr w:type="spellStart"/>
      <w:r w:rsidRPr="0062303F">
        <w:t>fisuración</w:t>
      </w:r>
      <w:proofErr w:type="spellEnd"/>
      <w:r w:rsidRPr="0062303F">
        <w:t xml:space="preserve">, se aplica el mismo estado de cargas, pero para un Estado Límite de Servicio. En ese caso, la reacción del terreno no se verá afectada por la </w:t>
      </w:r>
      <w:proofErr w:type="spellStart"/>
      <w:r w:rsidRPr="0062303F">
        <w:t>mayoración</w:t>
      </w:r>
      <w:proofErr w:type="spellEnd"/>
      <w:r w:rsidRPr="0062303F">
        <w:t xml:space="preserve"> de las cargas. </w:t>
      </w:r>
    </w:p>
    <w:p w:rsidR="00BB1C00" w:rsidRDefault="00BB1C00" w:rsidP="00BB1C00">
      <w:pPr>
        <w:spacing w:after="120"/>
        <w:rPr>
          <w:rFonts w:eastAsiaTheme="minorEastAsia"/>
          <w:b/>
        </w:rPr>
      </w:pPr>
      <m:oMathPara>
        <m:oMath>
          <m:r>
            <m:rPr>
              <m:sty m:val="bi"/>
            </m:rPr>
            <w:rPr>
              <w:rFonts w:ascii="Cambria Math" w:hAnsi="Cambria Math"/>
            </w:rPr>
            <m:t>M</m:t>
          </m:r>
          <m:r>
            <w:rPr>
              <w:rFonts w:ascii="Cambria Math" w:hAnsi="Cambria Math"/>
            </w:rPr>
            <m:t>=</m:t>
          </m:r>
          <m:d>
            <m:dPr>
              <m:ctrlPr>
                <w:rPr>
                  <w:rFonts w:ascii="Cambria Math" w:hAnsi="Cambria Math"/>
                  <w:i/>
                </w:rPr>
              </m:ctrlPr>
            </m:dPr>
            <m:e>
              <m:f>
                <m:fPr>
                  <m:ctrlPr>
                    <w:rPr>
                      <w:rFonts w:ascii="Cambria Math" w:hAnsi="Cambria Math"/>
                      <w:i/>
                    </w:rPr>
                  </m:ctrlPr>
                </m:fPr>
                <m:num>
                  <m:r>
                    <w:rPr>
                      <w:rFonts w:ascii="Cambria Math" w:hAnsi="Cambria Math"/>
                    </w:rPr>
                    <m:t>1</m:t>
                  </m:r>
                </m:num>
                <m:den>
                  <m:r>
                    <w:rPr>
                      <w:rFonts w:ascii="Cambria Math" w:hAnsi="Cambria Math"/>
                    </w:rPr>
                    <m:t>2</m:t>
                  </m:r>
                </m:den>
              </m:f>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hidr</m:t>
                  </m:r>
                </m:sub>
              </m:sSub>
              <m:r>
                <w:rPr>
                  <w:rFonts w:ascii="Cambria Math" w:hAnsi="Cambria Math"/>
                </w:rPr>
                <m:t>*H*</m:t>
              </m:r>
              <m:f>
                <m:fPr>
                  <m:ctrlPr>
                    <w:rPr>
                      <w:rFonts w:ascii="Cambria Math" w:hAnsi="Cambria Math"/>
                      <w:i/>
                    </w:rPr>
                  </m:ctrlPr>
                </m:fPr>
                <m:num>
                  <m:r>
                    <w:rPr>
                      <w:rFonts w:ascii="Cambria Math" w:hAnsi="Cambria Math"/>
                    </w:rPr>
                    <m:t>H</m:t>
                  </m:r>
                </m:num>
                <m:den>
                  <m:r>
                    <w:rPr>
                      <w:rFonts w:ascii="Cambria Math" w:hAnsi="Cambria Math"/>
                    </w:rPr>
                    <m:t>3</m:t>
                  </m:r>
                </m:den>
              </m:f>
            </m:e>
          </m:d>
        </m:oMath>
      </m:oMathPara>
    </w:p>
    <w:p w:rsidR="00BB1C00" w:rsidRPr="0062303F" w:rsidRDefault="00BB1C00" w:rsidP="00BB1C00">
      <w:pPr>
        <w:spacing w:after="120"/>
      </w:pPr>
      <m:oMathPara>
        <m:oMath>
          <m:r>
            <m:rPr>
              <m:sty m:val="bi"/>
            </m:rPr>
            <w:rPr>
              <w:rFonts w:ascii="Cambria Math" w:hAnsi="Cambria Math"/>
            </w:rPr>
            <m:t>M</m:t>
          </m:r>
          <m:r>
            <w:rPr>
              <w:rFonts w:ascii="Cambria Math" w:hAnsi="Cambria Math"/>
            </w:rPr>
            <m:t>=</m:t>
          </m:r>
          <m:d>
            <m:dPr>
              <m:ctrlPr>
                <w:rPr>
                  <w:rFonts w:ascii="Cambria Math" w:hAnsi="Cambria Math"/>
                  <w:i/>
                </w:rPr>
              </m:ctrlPr>
            </m:dPr>
            <m:e>
              <m:f>
                <m:fPr>
                  <m:ctrlPr>
                    <w:rPr>
                      <w:rFonts w:ascii="Cambria Math" w:hAnsi="Cambria Math"/>
                      <w:i/>
                    </w:rPr>
                  </m:ctrlPr>
                </m:fPr>
                <m:num>
                  <m:r>
                    <w:rPr>
                      <w:rFonts w:ascii="Cambria Math" w:hAnsi="Cambria Math"/>
                    </w:rPr>
                    <m:t>1</m:t>
                  </m:r>
                </m:num>
                <m:den>
                  <m:r>
                    <w:rPr>
                      <w:rFonts w:ascii="Cambria Math" w:hAnsi="Cambria Math"/>
                    </w:rPr>
                    <m:t>2</m:t>
                  </m:r>
                </m:den>
              </m:f>
              <m:r>
                <w:rPr>
                  <w:rFonts w:ascii="Cambria Math" w:hAnsi="Cambria Math"/>
                </w:rPr>
                <m:t>*1*1*</m:t>
              </m:r>
              <m:f>
                <m:fPr>
                  <m:ctrlPr>
                    <w:rPr>
                      <w:rFonts w:ascii="Cambria Math" w:hAnsi="Cambria Math"/>
                      <w:i/>
                    </w:rPr>
                  </m:ctrlPr>
                </m:fPr>
                <m:num>
                  <m:r>
                    <w:rPr>
                      <w:rFonts w:ascii="Cambria Math" w:hAnsi="Cambria Math"/>
                    </w:rPr>
                    <m:t>1</m:t>
                  </m:r>
                </m:num>
                <m:den>
                  <m:r>
                    <w:rPr>
                      <w:rFonts w:ascii="Cambria Math" w:hAnsi="Cambria Math"/>
                    </w:rPr>
                    <m:t>3</m:t>
                  </m:r>
                </m:den>
              </m:f>
            </m:e>
          </m:d>
          <m:r>
            <w:rPr>
              <w:rFonts w:ascii="Cambria Math" w:hAnsi="Cambria Math"/>
            </w:rPr>
            <m:t>=</m:t>
          </m:r>
          <m:r>
            <m:rPr>
              <m:sty m:val="bi"/>
            </m:rPr>
            <w:rPr>
              <w:rFonts w:ascii="Cambria Math" w:hAnsi="Cambria Math"/>
            </w:rPr>
            <m:t>0,17 m*Tn/ml</m:t>
          </m:r>
        </m:oMath>
      </m:oMathPara>
    </w:p>
    <w:p w:rsidR="00BB1C00" w:rsidRPr="0062303F" w:rsidRDefault="00BB1C00" w:rsidP="00BB1C00">
      <w:pPr>
        <w:spacing w:after="120"/>
      </w:pPr>
    </w:p>
    <w:p w:rsidR="00BB1C00" w:rsidRPr="0062303F" w:rsidRDefault="00BB1C00" w:rsidP="00BB1C00">
      <w:pPr>
        <w:spacing w:after="120"/>
      </w:pPr>
      <w:r w:rsidRPr="0062303F">
        <w:t xml:space="preserve">Con este valor, y teniendo en cuenta la limitación de la normativa de </w:t>
      </w:r>
      <w:proofErr w:type="spellStart"/>
      <w:r w:rsidRPr="0062303F">
        <w:t>fisuración</w:t>
      </w:r>
      <w:proofErr w:type="spellEnd"/>
      <w:r w:rsidRPr="0062303F">
        <w:t xml:space="preserve"> máxima para el ambiente tipo </w:t>
      </w:r>
      <w:proofErr w:type="spellStart"/>
      <w:r w:rsidRPr="0062303F">
        <w:t>I</w:t>
      </w:r>
      <w:r>
        <w:t>Ia</w:t>
      </w:r>
      <w:proofErr w:type="spellEnd"/>
      <w:r w:rsidRPr="0062303F">
        <w:t xml:space="preserve"> será:</w:t>
      </w:r>
    </w:p>
    <w:p w:rsidR="00BB1C00" w:rsidRPr="00B66672" w:rsidRDefault="00BB1C00" w:rsidP="00BB1C00">
      <w:r>
        <w:rPr>
          <w:noProof/>
          <w:lang w:eastAsia="es-ES"/>
        </w:rPr>
        <w:drawing>
          <wp:inline distT="0" distB="0" distL="0" distR="0">
            <wp:extent cx="5760720" cy="4706620"/>
            <wp:effectExtent l="0" t="0" r="0" b="0"/>
            <wp:docPr id="14" name="Imagen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 cstate="print"/>
                    <a:stretch>
                      <a:fillRect/>
                    </a:stretch>
                  </pic:blipFill>
                  <pic:spPr>
                    <a:xfrm>
                      <a:off x="0" y="0"/>
                      <a:ext cx="5760720" cy="4706620"/>
                    </a:xfrm>
                    <a:prstGeom prst="rect">
                      <a:avLst/>
                    </a:prstGeom>
                  </pic:spPr>
                </pic:pic>
              </a:graphicData>
            </a:graphic>
          </wp:inline>
        </w:drawing>
      </w:r>
    </w:p>
    <w:p w:rsidR="00BB1C00" w:rsidRPr="0062303F" w:rsidRDefault="00BB1C00" w:rsidP="00BB1C00">
      <w:pPr>
        <w:spacing w:after="120"/>
      </w:pPr>
      <w:r w:rsidRPr="0062303F">
        <w:t xml:space="preserve">Por lo tanto, la armadura de tracción en la fibra interior de los muros perimetrales será de </w:t>
      </w:r>
      <w:r>
        <w:t>5</w:t>
      </w:r>
      <w:r w:rsidRPr="0062303F">
        <w:t xml:space="preserve"> barras de 1</w:t>
      </w:r>
      <w:r>
        <w:t>2</w:t>
      </w:r>
      <w:r w:rsidRPr="0062303F">
        <w:t xml:space="preserve"> mm por metro lineal.</w:t>
      </w:r>
    </w:p>
    <w:p w:rsidR="00854667" w:rsidRPr="00854667" w:rsidRDefault="00854667" w:rsidP="00E568F0"/>
    <w:sectPr w:rsidR="00854667" w:rsidRPr="00854667" w:rsidSect="00B95568">
      <w:pgSz w:w="11906" w:h="16838" w:code="9"/>
      <w:pgMar w:top="1559" w:right="1418" w:bottom="1418" w:left="1418" w:header="709" w:footer="941"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251C4" w:rsidRDefault="002251C4" w:rsidP="00E706E9">
      <w:pPr>
        <w:spacing w:after="0"/>
      </w:pPr>
      <w:r>
        <w:separator/>
      </w:r>
    </w:p>
  </w:endnote>
  <w:endnote w:type="continuationSeparator" w:id="0">
    <w:p w:rsidR="002251C4" w:rsidRDefault="002251C4" w:rsidP="00E706E9">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06E9" w:rsidRDefault="00B53C5B" w:rsidP="00854667">
    <w:pPr>
      <w:pStyle w:val="Piedepgina"/>
      <w:pBdr>
        <w:top w:val="single" w:sz="4" w:space="1" w:color="auto"/>
      </w:pBdr>
      <w:tabs>
        <w:tab w:val="clear" w:pos="4252"/>
        <w:tab w:val="clear" w:pos="8504"/>
        <w:tab w:val="right" w:pos="9072"/>
      </w:tabs>
      <w:spacing w:before="120"/>
    </w:pPr>
    <w:r>
      <w:rPr>
        <w:rFonts w:cs="Arial"/>
        <w:sz w:val="20"/>
        <w:szCs w:val="20"/>
      </w:rPr>
      <w:t xml:space="preserve">P-19-09 ANEJO 5. </w:t>
    </w:r>
    <w:r w:rsidRPr="009B78A6">
      <w:rPr>
        <w:rFonts w:cs="Arial"/>
        <w:sz w:val="20"/>
        <w:szCs w:val="20"/>
      </w:rPr>
      <w:t xml:space="preserve">Proyecto de Ejecución para un relleno de tierras en el barrio de </w:t>
    </w:r>
    <w:proofErr w:type="spellStart"/>
    <w:r>
      <w:rPr>
        <w:rFonts w:cs="Arial"/>
        <w:sz w:val="20"/>
        <w:szCs w:val="20"/>
      </w:rPr>
      <w:t>Ga</w:t>
    </w:r>
    <w:r w:rsidRPr="009B78A6">
      <w:rPr>
        <w:rFonts w:cs="Arial"/>
        <w:sz w:val="20"/>
        <w:szCs w:val="20"/>
      </w:rPr>
      <w:t>i</w:t>
    </w:r>
    <w:r>
      <w:rPr>
        <w:rFonts w:cs="Arial"/>
        <w:sz w:val="20"/>
        <w:szCs w:val="20"/>
      </w:rPr>
      <w:t>n</w:t>
    </w:r>
    <w:r w:rsidRPr="009B78A6">
      <w:rPr>
        <w:rFonts w:cs="Arial"/>
        <w:sz w:val="20"/>
        <w:szCs w:val="20"/>
      </w:rPr>
      <w:t>tz</w:t>
    </w:r>
    <w:r>
      <w:rPr>
        <w:rFonts w:cs="Arial"/>
        <w:sz w:val="20"/>
        <w:szCs w:val="20"/>
      </w:rPr>
      <w:t>ab</w:t>
    </w:r>
    <w:r w:rsidRPr="009B78A6">
      <w:rPr>
        <w:rFonts w:cs="Arial"/>
        <w:sz w:val="20"/>
        <w:szCs w:val="20"/>
      </w:rPr>
      <w:t>e</w:t>
    </w:r>
    <w:r>
      <w:rPr>
        <w:rFonts w:cs="Arial"/>
        <w:sz w:val="20"/>
        <w:szCs w:val="20"/>
      </w:rPr>
      <w:t>rri</w:t>
    </w:r>
    <w:proofErr w:type="spellEnd"/>
    <w:r w:rsidRPr="009B78A6">
      <w:rPr>
        <w:rFonts w:cs="Arial"/>
        <w:sz w:val="20"/>
        <w:szCs w:val="20"/>
      </w:rPr>
      <w:t xml:space="preserve">, en el </w:t>
    </w:r>
    <w:r>
      <w:rPr>
        <w:rFonts w:cs="Arial"/>
        <w:sz w:val="20"/>
        <w:szCs w:val="20"/>
      </w:rPr>
      <w:t>término municipal</w:t>
    </w:r>
    <w:r w:rsidRPr="009B78A6">
      <w:rPr>
        <w:rFonts w:cs="Arial"/>
        <w:sz w:val="20"/>
        <w:szCs w:val="20"/>
      </w:rPr>
      <w:t xml:space="preserve"> de </w:t>
    </w:r>
    <w:proofErr w:type="spellStart"/>
    <w:r>
      <w:rPr>
        <w:rFonts w:cs="Arial"/>
        <w:sz w:val="20"/>
        <w:szCs w:val="20"/>
      </w:rPr>
      <w:t>Hondarribia</w:t>
    </w:r>
    <w:proofErr w:type="spellEnd"/>
    <w:r>
      <w:rPr>
        <w:rFonts w:cs="Arial"/>
        <w:sz w:val="20"/>
        <w:szCs w:val="20"/>
      </w:rPr>
      <w:t xml:space="preserve"> </w:t>
    </w:r>
    <w:r w:rsidR="00BC3057">
      <w:rPr>
        <w:rFonts w:cs="Arial"/>
        <w:sz w:val="20"/>
        <w:szCs w:val="20"/>
      </w:rPr>
      <w:tab/>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4667" w:rsidRDefault="00B53C5B" w:rsidP="00854667">
    <w:pPr>
      <w:pStyle w:val="Piedepgina"/>
      <w:pBdr>
        <w:top w:val="single" w:sz="4" w:space="1" w:color="auto"/>
      </w:pBdr>
      <w:tabs>
        <w:tab w:val="clear" w:pos="4252"/>
        <w:tab w:val="clear" w:pos="8504"/>
        <w:tab w:val="right" w:pos="9072"/>
      </w:tabs>
      <w:spacing w:before="120"/>
    </w:pPr>
    <w:r>
      <w:rPr>
        <w:rFonts w:cs="Arial"/>
        <w:sz w:val="20"/>
        <w:szCs w:val="20"/>
      </w:rPr>
      <w:t xml:space="preserve">P-19-09 ANEJO 5. </w:t>
    </w:r>
    <w:r w:rsidRPr="009B78A6">
      <w:rPr>
        <w:rFonts w:cs="Arial"/>
        <w:sz w:val="20"/>
        <w:szCs w:val="20"/>
      </w:rPr>
      <w:t xml:space="preserve">Proyecto de Ejecución para un relleno de tierras en el barrio de </w:t>
    </w:r>
    <w:proofErr w:type="spellStart"/>
    <w:r>
      <w:rPr>
        <w:rFonts w:cs="Arial"/>
        <w:sz w:val="20"/>
        <w:szCs w:val="20"/>
      </w:rPr>
      <w:t>Ga</w:t>
    </w:r>
    <w:r w:rsidRPr="009B78A6">
      <w:rPr>
        <w:rFonts w:cs="Arial"/>
        <w:sz w:val="20"/>
        <w:szCs w:val="20"/>
      </w:rPr>
      <w:t>i</w:t>
    </w:r>
    <w:r>
      <w:rPr>
        <w:rFonts w:cs="Arial"/>
        <w:sz w:val="20"/>
        <w:szCs w:val="20"/>
      </w:rPr>
      <w:t>n</w:t>
    </w:r>
    <w:r w:rsidRPr="009B78A6">
      <w:rPr>
        <w:rFonts w:cs="Arial"/>
        <w:sz w:val="20"/>
        <w:szCs w:val="20"/>
      </w:rPr>
      <w:t>tz</w:t>
    </w:r>
    <w:r>
      <w:rPr>
        <w:rFonts w:cs="Arial"/>
        <w:sz w:val="20"/>
        <w:szCs w:val="20"/>
      </w:rPr>
      <w:t>ab</w:t>
    </w:r>
    <w:r w:rsidRPr="009B78A6">
      <w:rPr>
        <w:rFonts w:cs="Arial"/>
        <w:sz w:val="20"/>
        <w:szCs w:val="20"/>
      </w:rPr>
      <w:t>e</w:t>
    </w:r>
    <w:r>
      <w:rPr>
        <w:rFonts w:cs="Arial"/>
        <w:sz w:val="20"/>
        <w:szCs w:val="20"/>
      </w:rPr>
      <w:t>rri</w:t>
    </w:r>
    <w:proofErr w:type="spellEnd"/>
    <w:r w:rsidRPr="009B78A6">
      <w:rPr>
        <w:rFonts w:cs="Arial"/>
        <w:sz w:val="20"/>
        <w:szCs w:val="20"/>
      </w:rPr>
      <w:t xml:space="preserve">, en el </w:t>
    </w:r>
    <w:r>
      <w:rPr>
        <w:rFonts w:cs="Arial"/>
        <w:sz w:val="20"/>
        <w:szCs w:val="20"/>
      </w:rPr>
      <w:t>término municipal</w:t>
    </w:r>
    <w:r w:rsidRPr="009B78A6">
      <w:rPr>
        <w:rFonts w:cs="Arial"/>
        <w:sz w:val="20"/>
        <w:szCs w:val="20"/>
      </w:rPr>
      <w:t xml:space="preserve"> de </w:t>
    </w:r>
    <w:proofErr w:type="spellStart"/>
    <w:r>
      <w:rPr>
        <w:rFonts w:cs="Arial"/>
        <w:sz w:val="20"/>
        <w:szCs w:val="20"/>
      </w:rPr>
      <w:t>Hondarribia</w:t>
    </w:r>
    <w:proofErr w:type="spellEnd"/>
    <w:r>
      <w:rPr>
        <w:rFonts w:cs="Arial"/>
        <w:sz w:val="20"/>
        <w:szCs w:val="20"/>
      </w:rPr>
      <w:t xml:space="preserve"> </w:t>
    </w:r>
    <w:r w:rsidR="00854667" w:rsidRPr="00C823CE">
      <w:rPr>
        <w:rFonts w:cs="Arial"/>
        <w:sz w:val="20"/>
        <w:szCs w:val="20"/>
      </w:rPr>
      <w:tab/>
    </w:r>
    <w:r w:rsidR="00962CA4" w:rsidRPr="00C823CE">
      <w:rPr>
        <w:rFonts w:cs="Arial"/>
        <w:sz w:val="20"/>
        <w:szCs w:val="20"/>
      </w:rPr>
      <w:fldChar w:fldCharType="begin"/>
    </w:r>
    <w:r w:rsidR="00854667" w:rsidRPr="00C823CE">
      <w:rPr>
        <w:rFonts w:cs="Arial"/>
        <w:sz w:val="20"/>
        <w:szCs w:val="20"/>
      </w:rPr>
      <w:instrText xml:space="preserve"> PAGE   \* MERGEFORMAT </w:instrText>
    </w:r>
    <w:r w:rsidR="00962CA4" w:rsidRPr="00C823CE">
      <w:rPr>
        <w:rFonts w:cs="Arial"/>
        <w:sz w:val="20"/>
        <w:szCs w:val="20"/>
      </w:rPr>
      <w:fldChar w:fldCharType="separate"/>
    </w:r>
    <w:r>
      <w:rPr>
        <w:rFonts w:cs="Arial"/>
        <w:noProof/>
        <w:sz w:val="20"/>
        <w:szCs w:val="20"/>
      </w:rPr>
      <w:t>i</w:t>
    </w:r>
    <w:r w:rsidR="00962CA4" w:rsidRPr="00C823CE">
      <w:rPr>
        <w:rFonts w:cs="Arial"/>
        <w:sz w:val="20"/>
        <w:szCs w:val="2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251C4" w:rsidRDefault="002251C4" w:rsidP="00E706E9">
      <w:pPr>
        <w:spacing w:after="0"/>
      </w:pPr>
      <w:r>
        <w:separator/>
      </w:r>
    </w:p>
  </w:footnote>
  <w:footnote w:type="continuationSeparator" w:id="0">
    <w:p w:rsidR="002251C4" w:rsidRDefault="002251C4" w:rsidP="00E706E9">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06E9" w:rsidRDefault="00BC3057" w:rsidP="00B47B92">
    <w:pPr>
      <w:pStyle w:val="Encabezado"/>
      <w:pBdr>
        <w:bottom w:val="single" w:sz="4" w:space="1" w:color="auto"/>
      </w:pBdr>
      <w:spacing w:before="240"/>
    </w:pPr>
    <w:r>
      <w:rPr>
        <w:rFonts w:ascii="Century Gothic" w:hAnsi="Century Gothic"/>
        <w:noProof/>
        <w:sz w:val="18"/>
        <w:szCs w:val="18"/>
        <w:lang w:eastAsia="es-ES"/>
      </w:rPr>
      <w:drawing>
        <wp:anchor distT="0" distB="0" distL="114300" distR="114300" simplePos="0" relativeHeight="251662336" behindDoc="0" locked="0" layoutInCell="1" allowOverlap="1">
          <wp:simplePos x="0" y="0"/>
          <wp:positionH relativeFrom="margin">
            <wp:align>left</wp:align>
          </wp:positionH>
          <wp:positionV relativeFrom="paragraph">
            <wp:posOffset>-267335</wp:posOffset>
          </wp:positionV>
          <wp:extent cx="816680" cy="576000"/>
          <wp:effectExtent l="0" t="0" r="2540" b="0"/>
          <wp:wrapNone/>
          <wp:docPr id="2" name="Imagen 2" descr="Resultado de imagen de Logotip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esultado de imagen de Logotipo"/>
                  <pic:cNvPicPr>
                    <a:picLocks noChangeAspect="1" noChangeArrowheads="1"/>
                  </pic:cNvPicPr>
                </pic:nvPicPr>
                <pic:blipFill>
                  <a:blip r:embed="rId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16680" cy="576000"/>
                  </a:xfrm>
                  <a:prstGeom prst="rect">
                    <a:avLst/>
                  </a:prstGeom>
                  <a:noFill/>
                  <a:ln>
                    <a:noFill/>
                  </a:ln>
                </pic:spPr>
              </pic:pic>
            </a:graphicData>
          </a:graphic>
        </wp:anchor>
      </w:drawing>
    </w:r>
    <w:r w:rsidR="00C07EDC">
      <w:rPr>
        <w:noProof/>
        <w:lang w:eastAsia="es-ES"/>
      </w:rPr>
      <w:drawing>
        <wp:anchor distT="0" distB="0" distL="114300" distR="114300" simplePos="0" relativeHeight="251658240" behindDoc="0" locked="0" layoutInCell="1" allowOverlap="1">
          <wp:simplePos x="0" y="0"/>
          <wp:positionH relativeFrom="margin">
            <wp:align>right</wp:align>
          </wp:positionH>
          <wp:positionV relativeFrom="paragraph">
            <wp:posOffset>-153670</wp:posOffset>
          </wp:positionV>
          <wp:extent cx="1311910" cy="326390"/>
          <wp:effectExtent l="0" t="0" r="2540" b="0"/>
          <wp:wrapNone/>
          <wp:docPr id="12" name="Imagen 12" descr="C:\Users\Usuario\AppData\Local\Microsoft\Windows\INetCache\Content.Outlook\IQ0D3JCA\ASMATU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uario\AppData\Local\Microsoft\Windows\INetCache\Content.Outlook\IQ0D3JCA\ASMATU (2).jpg"/>
                  <pic:cNvPicPr>
                    <a:picLocks noChangeAspect="1" noChangeArrowheads="1"/>
                  </pic:cNvPicPr>
                </pic:nvPicPr>
                <pic:blipFill>
                  <a:blip r:embed="rId2"/>
                  <a:srcRect/>
                  <a:stretch>
                    <a:fillRect/>
                  </a:stretch>
                </pic:blipFill>
                <pic:spPr bwMode="auto">
                  <a:xfrm>
                    <a:off x="0" y="0"/>
                    <a:ext cx="1311910" cy="326390"/>
                  </a:xfrm>
                  <a:prstGeom prst="rect">
                    <a:avLst/>
                  </a:prstGeom>
                  <a:noFill/>
                  <a:ln w="9525">
                    <a:noFill/>
                    <a:miter lim="800000"/>
                    <a:headEnd/>
                    <a:tailEnd/>
                  </a:ln>
                </pic:spPr>
              </pic:pic>
            </a:graphicData>
          </a:graphic>
        </wp:anchor>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51479"/>
    <w:multiLevelType w:val="multilevel"/>
    <w:tmpl w:val="3B7EDF02"/>
    <w:lvl w:ilvl="0">
      <w:start w:val="1"/>
      <w:numFmt w:val="decimal"/>
      <w:pStyle w:val="Ttulo1"/>
      <w:lvlText w:val="%1."/>
      <w:lvlJc w:val="left"/>
      <w:pPr>
        <w:ind w:left="720" w:hanging="360"/>
      </w:pPr>
      <w:rPr>
        <w:rFonts w:hint="default"/>
      </w:rPr>
    </w:lvl>
    <w:lvl w:ilvl="1">
      <w:start w:val="1"/>
      <w:numFmt w:val="decimal"/>
      <w:pStyle w:val="Ttulo2"/>
      <w:isLgl/>
      <w:lvlText w:val="%1.%2."/>
      <w:lvlJc w:val="left"/>
      <w:pPr>
        <w:ind w:left="1080" w:hanging="720"/>
      </w:pPr>
      <w:rPr>
        <w:rFonts w:hint="default"/>
      </w:rPr>
    </w:lvl>
    <w:lvl w:ilvl="2">
      <w:start w:val="1"/>
      <w:numFmt w:val="decimal"/>
      <w:pStyle w:val="Ttulo3"/>
      <w:isLgl/>
      <w:lvlText w:val="%1.%2.%3."/>
      <w:lvlJc w:val="left"/>
      <w:pPr>
        <w:ind w:left="1080" w:hanging="720"/>
      </w:pPr>
      <w:rPr>
        <w:rFonts w:hint="default"/>
      </w:rPr>
    </w:lvl>
    <w:lvl w:ilvl="3">
      <w:start w:val="1"/>
      <w:numFmt w:val="decimal"/>
      <w:pStyle w:val="Ttulo4"/>
      <w:isLgl/>
      <w:lvlText w:val="%1.%2.%3.%4."/>
      <w:lvlJc w:val="left"/>
      <w:pPr>
        <w:ind w:left="1440" w:hanging="1080"/>
      </w:pPr>
      <w:rPr>
        <w:rFonts w:hint="default"/>
      </w:rPr>
    </w:lvl>
    <w:lvl w:ilvl="4">
      <w:start w:val="1"/>
      <w:numFmt w:val="decimal"/>
      <w:pStyle w:val="Ttulo5"/>
      <w:isLgl/>
      <w:lvlText w:val="%1.%2.%3.%4.%5."/>
      <w:lvlJc w:val="left"/>
      <w:pPr>
        <w:ind w:left="1440" w:hanging="1080"/>
      </w:pPr>
      <w:rPr>
        <w:rFonts w:hint="default"/>
      </w:rPr>
    </w:lvl>
    <w:lvl w:ilvl="5">
      <w:start w:val="1"/>
      <w:numFmt w:val="decimal"/>
      <w:pStyle w:val="Ttulo6"/>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
    <w:nsid w:val="07382E72"/>
    <w:multiLevelType w:val="hybridMultilevel"/>
    <w:tmpl w:val="6FF2F2C6"/>
    <w:lvl w:ilvl="0" w:tplc="0C0A000D">
      <w:start w:val="1"/>
      <w:numFmt w:val="bullet"/>
      <w:lvlText w:val=""/>
      <w:lvlJc w:val="left"/>
      <w:pPr>
        <w:ind w:left="720" w:hanging="360"/>
      </w:pPr>
      <w:rPr>
        <w:rFonts w:ascii="Wingdings" w:hAnsi="Wingdings" w:hint="default"/>
      </w:rPr>
    </w:lvl>
    <w:lvl w:ilvl="1" w:tplc="1526CAB2">
      <w:numFmt w:val="bullet"/>
      <w:lvlText w:val="-"/>
      <w:lvlJc w:val="left"/>
      <w:pPr>
        <w:ind w:left="1440" w:hanging="360"/>
      </w:pPr>
      <w:rPr>
        <w:rFonts w:ascii="Calibri" w:eastAsiaTheme="minorHAnsi" w:hAnsi="Calibri" w:cstheme="minorBidi"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nsid w:val="361870B8"/>
    <w:multiLevelType w:val="hybridMultilevel"/>
    <w:tmpl w:val="21064186"/>
    <w:lvl w:ilvl="0" w:tplc="077C7DF4">
      <w:start w:val="1"/>
      <w:numFmt w:val="decimal"/>
      <w:pStyle w:val="TablaN"/>
      <w:lvlText w:val="Tabla %1."/>
      <w:lvlJc w:val="left"/>
      <w:pPr>
        <w:ind w:left="720" w:hanging="360"/>
      </w:pPr>
      <w:rPr>
        <w:rFonts w:hint="default"/>
        <w:u w:val="single"/>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nsid w:val="475A1708"/>
    <w:multiLevelType w:val="hybridMultilevel"/>
    <w:tmpl w:val="6DA4B298"/>
    <w:lvl w:ilvl="0" w:tplc="0C0A0001">
      <w:start w:val="1"/>
      <w:numFmt w:val="bullet"/>
      <w:lvlText w:val=""/>
      <w:lvlJc w:val="left"/>
      <w:pPr>
        <w:ind w:left="770" w:hanging="360"/>
      </w:pPr>
      <w:rPr>
        <w:rFonts w:ascii="Symbol" w:hAnsi="Symbol" w:hint="default"/>
      </w:rPr>
    </w:lvl>
    <w:lvl w:ilvl="1" w:tplc="0C0A0003" w:tentative="1">
      <w:start w:val="1"/>
      <w:numFmt w:val="bullet"/>
      <w:lvlText w:val="o"/>
      <w:lvlJc w:val="left"/>
      <w:pPr>
        <w:ind w:left="1490" w:hanging="360"/>
      </w:pPr>
      <w:rPr>
        <w:rFonts w:ascii="Courier New" w:hAnsi="Courier New" w:cs="Courier New" w:hint="default"/>
      </w:rPr>
    </w:lvl>
    <w:lvl w:ilvl="2" w:tplc="0C0A0005" w:tentative="1">
      <w:start w:val="1"/>
      <w:numFmt w:val="bullet"/>
      <w:lvlText w:val=""/>
      <w:lvlJc w:val="left"/>
      <w:pPr>
        <w:ind w:left="2210" w:hanging="360"/>
      </w:pPr>
      <w:rPr>
        <w:rFonts w:ascii="Wingdings" w:hAnsi="Wingdings" w:hint="default"/>
      </w:rPr>
    </w:lvl>
    <w:lvl w:ilvl="3" w:tplc="0C0A0001" w:tentative="1">
      <w:start w:val="1"/>
      <w:numFmt w:val="bullet"/>
      <w:lvlText w:val=""/>
      <w:lvlJc w:val="left"/>
      <w:pPr>
        <w:ind w:left="2930" w:hanging="360"/>
      </w:pPr>
      <w:rPr>
        <w:rFonts w:ascii="Symbol" w:hAnsi="Symbol" w:hint="default"/>
      </w:rPr>
    </w:lvl>
    <w:lvl w:ilvl="4" w:tplc="0C0A0003" w:tentative="1">
      <w:start w:val="1"/>
      <w:numFmt w:val="bullet"/>
      <w:lvlText w:val="o"/>
      <w:lvlJc w:val="left"/>
      <w:pPr>
        <w:ind w:left="3650" w:hanging="360"/>
      </w:pPr>
      <w:rPr>
        <w:rFonts w:ascii="Courier New" w:hAnsi="Courier New" w:cs="Courier New" w:hint="default"/>
      </w:rPr>
    </w:lvl>
    <w:lvl w:ilvl="5" w:tplc="0C0A0005" w:tentative="1">
      <w:start w:val="1"/>
      <w:numFmt w:val="bullet"/>
      <w:lvlText w:val=""/>
      <w:lvlJc w:val="left"/>
      <w:pPr>
        <w:ind w:left="4370" w:hanging="360"/>
      </w:pPr>
      <w:rPr>
        <w:rFonts w:ascii="Wingdings" w:hAnsi="Wingdings" w:hint="default"/>
      </w:rPr>
    </w:lvl>
    <w:lvl w:ilvl="6" w:tplc="0C0A0001" w:tentative="1">
      <w:start w:val="1"/>
      <w:numFmt w:val="bullet"/>
      <w:lvlText w:val=""/>
      <w:lvlJc w:val="left"/>
      <w:pPr>
        <w:ind w:left="5090" w:hanging="360"/>
      </w:pPr>
      <w:rPr>
        <w:rFonts w:ascii="Symbol" w:hAnsi="Symbol" w:hint="default"/>
      </w:rPr>
    </w:lvl>
    <w:lvl w:ilvl="7" w:tplc="0C0A0003" w:tentative="1">
      <w:start w:val="1"/>
      <w:numFmt w:val="bullet"/>
      <w:lvlText w:val="o"/>
      <w:lvlJc w:val="left"/>
      <w:pPr>
        <w:ind w:left="5810" w:hanging="360"/>
      </w:pPr>
      <w:rPr>
        <w:rFonts w:ascii="Courier New" w:hAnsi="Courier New" w:cs="Courier New" w:hint="default"/>
      </w:rPr>
    </w:lvl>
    <w:lvl w:ilvl="8" w:tplc="0C0A0005" w:tentative="1">
      <w:start w:val="1"/>
      <w:numFmt w:val="bullet"/>
      <w:lvlText w:val=""/>
      <w:lvlJc w:val="left"/>
      <w:pPr>
        <w:ind w:left="6530" w:hanging="360"/>
      </w:pPr>
      <w:rPr>
        <w:rFonts w:ascii="Wingdings" w:hAnsi="Wingdings" w:hint="default"/>
      </w:rPr>
    </w:lvl>
  </w:abstractNum>
  <w:abstractNum w:abstractNumId="4">
    <w:nsid w:val="4B4304F4"/>
    <w:multiLevelType w:val="hybridMultilevel"/>
    <w:tmpl w:val="50065012"/>
    <w:lvl w:ilvl="0" w:tplc="0C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nsid w:val="75B87673"/>
    <w:multiLevelType w:val="hybridMultilevel"/>
    <w:tmpl w:val="E8907078"/>
    <w:lvl w:ilvl="0" w:tplc="9BB29A60">
      <w:start w:val="1"/>
      <w:numFmt w:val="decimal"/>
      <w:pStyle w:val="Subttulo"/>
      <w:lvlText w:val="Figura %1."/>
      <w:lvlJc w:val="left"/>
      <w:pPr>
        <w:ind w:left="720" w:hanging="360"/>
      </w:pPr>
      <w:rPr>
        <w:rFonts w:hint="default"/>
        <w:u w:val="single"/>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0"/>
  </w:num>
  <w:num w:numId="2">
    <w:abstractNumId w:val="3"/>
  </w:num>
  <w:num w:numId="3">
    <w:abstractNumId w:val="5"/>
  </w:num>
  <w:num w:numId="4">
    <w:abstractNumId w:val="2"/>
  </w:num>
  <w:num w:numId="5">
    <w:abstractNumId w:val="1"/>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defaultTabStop w:val="708"/>
  <w:hyphenationZone w:val="425"/>
  <w:characterSpacingControl w:val="doNotCompress"/>
  <w:hdrShapeDefaults>
    <o:shapedefaults v:ext="edit" spidmax="14337"/>
  </w:hdrShapeDefaults>
  <w:footnotePr>
    <w:footnote w:id="-1"/>
    <w:footnote w:id="0"/>
  </w:footnotePr>
  <w:endnotePr>
    <w:endnote w:id="-1"/>
    <w:endnote w:id="0"/>
  </w:endnotePr>
  <w:compat/>
  <w:rsids>
    <w:rsidRoot w:val="00965944"/>
    <w:rsid w:val="000C29EC"/>
    <w:rsid w:val="000D6BC2"/>
    <w:rsid w:val="000F1DE4"/>
    <w:rsid w:val="000F7190"/>
    <w:rsid w:val="00100B8B"/>
    <w:rsid w:val="00127FC7"/>
    <w:rsid w:val="00130487"/>
    <w:rsid w:val="001974FA"/>
    <w:rsid w:val="00210184"/>
    <w:rsid w:val="002217AC"/>
    <w:rsid w:val="002251C4"/>
    <w:rsid w:val="0023115B"/>
    <w:rsid w:val="002A0B9F"/>
    <w:rsid w:val="002A10B6"/>
    <w:rsid w:val="002F310F"/>
    <w:rsid w:val="00326255"/>
    <w:rsid w:val="00326A05"/>
    <w:rsid w:val="003379D7"/>
    <w:rsid w:val="00375811"/>
    <w:rsid w:val="00382A76"/>
    <w:rsid w:val="003D7523"/>
    <w:rsid w:val="003E4488"/>
    <w:rsid w:val="003F646E"/>
    <w:rsid w:val="00404A95"/>
    <w:rsid w:val="00447666"/>
    <w:rsid w:val="00455E1E"/>
    <w:rsid w:val="0046102D"/>
    <w:rsid w:val="0047281E"/>
    <w:rsid w:val="00494D5E"/>
    <w:rsid w:val="004F4AA0"/>
    <w:rsid w:val="00503E45"/>
    <w:rsid w:val="00535816"/>
    <w:rsid w:val="00546D63"/>
    <w:rsid w:val="00565CD8"/>
    <w:rsid w:val="00595DC4"/>
    <w:rsid w:val="0059744C"/>
    <w:rsid w:val="005A1C87"/>
    <w:rsid w:val="005A25DF"/>
    <w:rsid w:val="005A4CD1"/>
    <w:rsid w:val="00604EDE"/>
    <w:rsid w:val="00605455"/>
    <w:rsid w:val="0061680B"/>
    <w:rsid w:val="00621295"/>
    <w:rsid w:val="006516CD"/>
    <w:rsid w:val="00683BFC"/>
    <w:rsid w:val="006A2B4D"/>
    <w:rsid w:val="006D2A5D"/>
    <w:rsid w:val="006E5F51"/>
    <w:rsid w:val="006E6727"/>
    <w:rsid w:val="00703FC0"/>
    <w:rsid w:val="007331E8"/>
    <w:rsid w:val="007358DA"/>
    <w:rsid w:val="00735F7D"/>
    <w:rsid w:val="00740A52"/>
    <w:rsid w:val="00742434"/>
    <w:rsid w:val="007C2904"/>
    <w:rsid w:val="007D4AAD"/>
    <w:rsid w:val="007E4EB8"/>
    <w:rsid w:val="00810653"/>
    <w:rsid w:val="00854667"/>
    <w:rsid w:val="008645FC"/>
    <w:rsid w:val="008665B5"/>
    <w:rsid w:val="00895063"/>
    <w:rsid w:val="0089752E"/>
    <w:rsid w:val="008E5FBA"/>
    <w:rsid w:val="008F66C7"/>
    <w:rsid w:val="008F698B"/>
    <w:rsid w:val="00921D94"/>
    <w:rsid w:val="00932798"/>
    <w:rsid w:val="009437FF"/>
    <w:rsid w:val="00943830"/>
    <w:rsid w:val="00962CA4"/>
    <w:rsid w:val="00964D8B"/>
    <w:rsid w:val="00965944"/>
    <w:rsid w:val="00966961"/>
    <w:rsid w:val="00997F2B"/>
    <w:rsid w:val="009E5A80"/>
    <w:rsid w:val="00A44039"/>
    <w:rsid w:val="00AF67F2"/>
    <w:rsid w:val="00B47B92"/>
    <w:rsid w:val="00B50AA7"/>
    <w:rsid w:val="00B53C5B"/>
    <w:rsid w:val="00B95568"/>
    <w:rsid w:val="00BB1C00"/>
    <w:rsid w:val="00BB38C2"/>
    <w:rsid w:val="00BC06B8"/>
    <w:rsid w:val="00BC1759"/>
    <w:rsid w:val="00BC3057"/>
    <w:rsid w:val="00BC7F49"/>
    <w:rsid w:val="00C07EDC"/>
    <w:rsid w:val="00CC0704"/>
    <w:rsid w:val="00D5229C"/>
    <w:rsid w:val="00D809FE"/>
    <w:rsid w:val="00D87AD0"/>
    <w:rsid w:val="00DE29C1"/>
    <w:rsid w:val="00DE2BB1"/>
    <w:rsid w:val="00DF31CA"/>
    <w:rsid w:val="00E0202C"/>
    <w:rsid w:val="00E568F0"/>
    <w:rsid w:val="00E706E9"/>
    <w:rsid w:val="00E75609"/>
    <w:rsid w:val="00EE7DE8"/>
    <w:rsid w:val="00F455DE"/>
    <w:rsid w:val="00F95AF0"/>
    <w:rsid w:val="00F965BB"/>
    <w:rsid w:val="00FA604A"/>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0B8B"/>
    <w:pPr>
      <w:jc w:val="both"/>
    </w:pPr>
  </w:style>
  <w:style w:type="paragraph" w:styleId="Ttulo1">
    <w:name w:val="heading 1"/>
    <w:basedOn w:val="Normal"/>
    <w:next w:val="Normal"/>
    <w:link w:val="Ttulo1Car"/>
    <w:qFormat/>
    <w:rsid w:val="00100B8B"/>
    <w:pPr>
      <w:keepNext/>
      <w:keepLines/>
      <w:numPr>
        <w:numId w:val="1"/>
      </w:numPr>
      <w:spacing w:before="360"/>
      <w:ind w:left="0" w:firstLine="0"/>
      <w:outlineLvl w:val="0"/>
    </w:pPr>
    <w:rPr>
      <w:rFonts w:eastAsiaTheme="majorEastAsia" w:cstheme="majorBidi"/>
      <w:b/>
      <w:bCs/>
      <w:color w:val="000000" w:themeColor="text1"/>
      <w:sz w:val="24"/>
      <w:szCs w:val="28"/>
      <w:u w:val="single"/>
    </w:rPr>
  </w:style>
  <w:style w:type="paragraph" w:styleId="Ttulo2">
    <w:name w:val="heading 2"/>
    <w:basedOn w:val="Normal"/>
    <w:next w:val="Normal"/>
    <w:link w:val="Ttulo2Car"/>
    <w:uiPriority w:val="9"/>
    <w:unhideWhenUsed/>
    <w:qFormat/>
    <w:rsid w:val="00100B8B"/>
    <w:pPr>
      <w:keepNext/>
      <w:keepLines/>
      <w:numPr>
        <w:ilvl w:val="1"/>
        <w:numId w:val="1"/>
      </w:numPr>
      <w:spacing w:before="360"/>
      <w:ind w:left="0" w:firstLine="0"/>
      <w:outlineLvl w:val="1"/>
    </w:pPr>
    <w:rPr>
      <w:rFonts w:eastAsiaTheme="majorEastAsia" w:cstheme="majorBidi"/>
      <w:b/>
      <w:bCs/>
      <w:color w:val="000000" w:themeColor="text1"/>
      <w:sz w:val="24"/>
      <w:szCs w:val="26"/>
    </w:rPr>
  </w:style>
  <w:style w:type="paragraph" w:styleId="Ttulo3">
    <w:name w:val="heading 3"/>
    <w:basedOn w:val="Normal"/>
    <w:next w:val="Normal"/>
    <w:link w:val="Ttulo3Car"/>
    <w:uiPriority w:val="9"/>
    <w:unhideWhenUsed/>
    <w:qFormat/>
    <w:rsid w:val="00100B8B"/>
    <w:pPr>
      <w:keepNext/>
      <w:keepLines/>
      <w:numPr>
        <w:ilvl w:val="2"/>
        <w:numId w:val="1"/>
      </w:numPr>
      <w:spacing w:before="360"/>
      <w:ind w:left="0" w:firstLine="0"/>
      <w:outlineLvl w:val="2"/>
    </w:pPr>
    <w:rPr>
      <w:rFonts w:eastAsiaTheme="majorEastAsia" w:cstheme="majorBidi"/>
      <w:b/>
      <w:bCs/>
      <w:i/>
      <w:color w:val="000000" w:themeColor="text1"/>
      <w:sz w:val="24"/>
    </w:rPr>
  </w:style>
  <w:style w:type="paragraph" w:styleId="Ttulo4">
    <w:name w:val="heading 4"/>
    <w:basedOn w:val="Normal"/>
    <w:next w:val="Normal"/>
    <w:link w:val="Ttulo4Car"/>
    <w:uiPriority w:val="9"/>
    <w:unhideWhenUsed/>
    <w:qFormat/>
    <w:rsid w:val="00326A05"/>
    <w:pPr>
      <w:keepNext/>
      <w:keepLines/>
      <w:numPr>
        <w:ilvl w:val="3"/>
        <w:numId w:val="1"/>
      </w:numPr>
      <w:spacing w:before="200"/>
      <w:ind w:left="113" w:firstLine="0"/>
      <w:outlineLvl w:val="3"/>
    </w:pPr>
    <w:rPr>
      <w:rFonts w:eastAsiaTheme="majorEastAsia" w:cstheme="majorBidi"/>
      <w:b/>
      <w:bCs/>
      <w:iCs/>
      <w:color w:val="000000" w:themeColor="text1"/>
    </w:rPr>
  </w:style>
  <w:style w:type="paragraph" w:styleId="Ttulo5">
    <w:name w:val="heading 5"/>
    <w:basedOn w:val="Normal"/>
    <w:next w:val="Normal"/>
    <w:link w:val="Ttulo5Car"/>
    <w:uiPriority w:val="9"/>
    <w:unhideWhenUsed/>
    <w:qFormat/>
    <w:rsid w:val="00127FC7"/>
    <w:pPr>
      <w:keepNext/>
      <w:keepLines/>
      <w:numPr>
        <w:ilvl w:val="4"/>
        <w:numId w:val="1"/>
      </w:numPr>
      <w:spacing w:before="200"/>
      <w:ind w:left="113" w:firstLine="0"/>
      <w:outlineLvl w:val="4"/>
    </w:pPr>
    <w:rPr>
      <w:rFonts w:eastAsiaTheme="majorEastAsia" w:cstheme="majorBidi"/>
      <w:color w:val="000000" w:themeColor="text1"/>
    </w:rPr>
  </w:style>
  <w:style w:type="paragraph" w:styleId="Ttulo6">
    <w:name w:val="heading 6"/>
    <w:basedOn w:val="Normal"/>
    <w:next w:val="Normal"/>
    <w:link w:val="Ttulo6Car"/>
    <w:uiPriority w:val="9"/>
    <w:unhideWhenUsed/>
    <w:qFormat/>
    <w:rsid w:val="00127FC7"/>
    <w:pPr>
      <w:keepNext/>
      <w:keepLines/>
      <w:numPr>
        <w:ilvl w:val="5"/>
        <w:numId w:val="1"/>
      </w:numPr>
      <w:spacing w:before="200"/>
      <w:ind w:left="113" w:firstLine="0"/>
      <w:outlineLvl w:val="5"/>
    </w:pPr>
    <w:rPr>
      <w:rFonts w:eastAsiaTheme="majorEastAsia" w:cstheme="majorBidi"/>
      <w:i/>
      <w:iCs/>
      <w:color w:val="000000" w:themeColor="text1"/>
    </w:rPr>
  </w:style>
  <w:style w:type="paragraph" w:styleId="Ttulo7">
    <w:name w:val="heading 7"/>
    <w:basedOn w:val="Normal"/>
    <w:next w:val="Normal"/>
    <w:link w:val="Ttulo7Car"/>
    <w:uiPriority w:val="9"/>
    <w:unhideWhenUsed/>
    <w:qFormat/>
    <w:rsid w:val="00DF31CA"/>
    <w:pPr>
      <w:keepNext/>
      <w:keepLines/>
      <w:spacing w:before="200" w:after="0"/>
      <w:outlineLvl w:val="6"/>
    </w:pPr>
    <w:rPr>
      <w:rFonts w:asciiTheme="majorHAnsi" w:eastAsiaTheme="majorEastAsia" w:hAnsiTheme="majorHAnsi" w:cstheme="majorBidi"/>
      <w:i/>
      <w:iCs/>
      <w:color w:val="404040" w:themeColor="text1" w:themeTint="BF"/>
    </w:rPr>
  </w:style>
  <w:style w:type="paragraph" w:styleId="Ttulo8">
    <w:name w:val="heading 8"/>
    <w:basedOn w:val="Normal"/>
    <w:next w:val="Normal"/>
    <w:link w:val="Ttulo8Car"/>
    <w:uiPriority w:val="9"/>
    <w:unhideWhenUsed/>
    <w:qFormat/>
    <w:rsid w:val="00DF31CA"/>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Ttulo9">
    <w:name w:val="heading 9"/>
    <w:basedOn w:val="Normal"/>
    <w:next w:val="Normal"/>
    <w:link w:val="Ttulo9Car"/>
    <w:uiPriority w:val="9"/>
    <w:unhideWhenUsed/>
    <w:qFormat/>
    <w:rsid w:val="00DF31CA"/>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uiPriority w:val="9"/>
    <w:rsid w:val="00100B8B"/>
    <w:rPr>
      <w:rFonts w:eastAsiaTheme="majorEastAsia" w:cstheme="majorBidi"/>
      <w:b/>
      <w:bCs/>
      <w:color w:val="000000" w:themeColor="text1"/>
      <w:sz w:val="24"/>
      <w:szCs w:val="26"/>
    </w:rPr>
  </w:style>
  <w:style w:type="character" w:customStyle="1" w:styleId="Ttulo3Car">
    <w:name w:val="Título 3 Car"/>
    <w:basedOn w:val="Fuentedeprrafopredeter"/>
    <w:link w:val="Ttulo3"/>
    <w:uiPriority w:val="9"/>
    <w:rsid w:val="00100B8B"/>
    <w:rPr>
      <w:rFonts w:eastAsiaTheme="majorEastAsia" w:cstheme="majorBidi"/>
      <w:b/>
      <w:bCs/>
      <w:i/>
      <w:color w:val="000000" w:themeColor="text1"/>
      <w:sz w:val="24"/>
    </w:rPr>
  </w:style>
  <w:style w:type="character" w:customStyle="1" w:styleId="Ttulo4Car">
    <w:name w:val="Título 4 Car"/>
    <w:basedOn w:val="Fuentedeprrafopredeter"/>
    <w:link w:val="Ttulo4"/>
    <w:uiPriority w:val="9"/>
    <w:rsid w:val="00326A05"/>
    <w:rPr>
      <w:rFonts w:eastAsiaTheme="majorEastAsia" w:cstheme="majorBidi"/>
      <w:b/>
      <w:bCs/>
      <w:iCs/>
      <w:color w:val="000000" w:themeColor="text1"/>
    </w:rPr>
  </w:style>
  <w:style w:type="character" w:customStyle="1" w:styleId="Ttulo5Car">
    <w:name w:val="Título 5 Car"/>
    <w:basedOn w:val="Fuentedeprrafopredeter"/>
    <w:link w:val="Ttulo5"/>
    <w:uiPriority w:val="9"/>
    <w:rsid w:val="00127FC7"/>
    <w:rPr>
      <w:rFonts w:eastAsiaTheme="majorEastAsia" w:cstheme="majorBidi"/>
      <w:color w:val="000000" w:themeColor="text1"/>
    </w:rPr>
  </w:style>
  <w:style w:type="character" w:customStyle="1" w:styleId="Ttulo1Car">
    <w:name w:val="Título 1 Car"/>
    <w:basedOn w:val="Fuentedeprrafopredeter"/>
    <w:link w:val="Ttulo1"/>
    <w:uiPriority w:val="9"/>
    <w:rsid w:val="00100B8B"/>
    <w:rPr>
      <w:rFonts w:eastAsiaTheme="majorEastAsia" w:cstheme="majorBidi"/>
      <w:b/>
      <w:bCs/>
      <w:color w:val="000000" w:themeColor="text1"/>
      <w:sz w:val="24"/>
      <w:szCs w:val="28"/>
      <w:u w:val="single"/>
    </w:rPr>
  </w:style>
  <w:style w:type="character" w:customStyle="1" w:styleId="Ttulo6Car">
    <w:name w:val="Título 6 Car"/>
    <w:basedOn w:val="Fuentedeprrafopredeter"/>
    <w:link w:val="Ttulo6"/>
    <w:uiPriority w:val="9"/>
    <w:rsid w:val="00127FC7"/>
    <w:rPr>
      <w:rFonts w:eastAsiaTheme="majorEastAsia" w:cstheme="majorBidi"/>
      <w:i/>
      <w:iCs/>
      <w:color w:val="000000" w:themeColor="text1"/>
    </w:rPr>
  </w:style>
  <w:style w:type="paragraph" w:styleId="Encabezado">
    <w:name w:val="header"/>
    <w:basedOn w:val="Normal"/>
    <w:link w:val="EncabezadoCar"/>
    <w:uiPriority w:val="99"/>
    <w:unhideWhenUsed/>
    <w:rsid w:val="00E706E9"/>
    <w:pPr>
      <w:tabs>
        <w:tab w:val="center" w:pos="4252"/>
        <w:tab w:val="right" w:pos="8504"/>
      </w:tabs>
      <w:spacing w:after="0"/>
    </w:pPr>
  </w:style>
  <w:style w:type="character" w:customStyle="1" w:styleId="EncabezadoCar">
    <w:name w:val="Encabezado Car"/>
    <w:basedOn w:val="Fuentedeprrafopredeter"/>
    <w:link w:val="Encabezado"/>
    <w:uiPriority w:val="99"/>
    <w:rsid w:val="00E706E9"/>
  </w:style>
  <w:style w:type="paragraph" w:styleId="Piedepgina">
    <w:name w:val="footer"/>
    <w:basedOn w:val="Normal"/>
    <w:link w:val="PiedepginaCar"/>
    <w:uiPriority w:val="99"/>
    <w:unhideWhenUsed/>
    <w:rsid w:val="00E706E9"/>
    <w:pPr>
      <w:tabs>
        <w:tab w:val="center" w:pos="4252"/>
        <w:tab w:val="right" w:pos="8504"/>
      </w:tabs>
      <w:spacing w:after="0"/>
    </w:pPr>
  </w:style>
  <w:style w:type="character" w:customStyle="1" w:styleId="PiedepginaCar">
    <w:name w:val="Pie de página Car"/>
    <w:basedOn w:val="Fuentedeprrafopredeter"/>
    <w:link w:val="Piedepgina"/>
    <w:uiPriority w:val="99"/>
    <w:rsid w:val="00E706E9"/>
  </w:style>
  <w:style w:type="paragraph" w:styleId="Prrafodelista">
    <w:name w:val="List Paragraph"/>
    <w:basedOn w:val="Normal"/>
    <w:link w:val="PrrafodelistaCar"/>
    <w:uiPriority w:val="34"/>
    <w:qFormat/>
    <w:rsid w:val="0059744C"/>
    <w:pPr>
      <w:ind w:left="720"/>
      <w:contextualSpacing/>
    </w:pPr>
  </w:style>
  <w:style w:type="paragraph" w:styleId="Textodeglobo">
    <w:name w:val="Balloon Text"/>
    <w:basedOn w:val="Normal"/>
    <w:link w:val="TextodegloboCar"/>
    <w:uiPriority w:val="99"/>
    <w:semiHidden/>
    <w:unhideWhenUsed/>
    <w:rsid w:val="00C07EDC"/>
    <w:pPr>
      <w:spacing w:after="0"/>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C07EDC"/>
    <w:rPr>
      <w:rFonts w:ascii="Tahoma" w:hAnsi="Tahoma" w:cs="Tahoma"/>
      <w:sz w:val="16"/>
      <w:szCs w:val="16"/>
    </w:rPr>
  </w:style>
  <w:style w:type="character" w:customStyle="1" w:styleId="Ttulo7Car">
    <w:name w:val="Título 7 Car"/>
    <w:basedOn w:val="Fuentedeprrafopredeter"/>
    <w:link w:val="Ttulo7"/>
    <w:uiPriority w:val="9"/>
    <w:rsid w:val="00DF31CA"/>
    <w:rPr>
      <w:rFonts w:asciiTheme="majorHAnsi" w:eastAsiaTheme="majorEastAsia" w:hAnsiTheme="majorHAnsi" w:cstheme="majorBidi"/>
      <w:i/>
      <w:iCs/>
      <w:color w:val="404040" w:themeColor="text1" w:themeTint="BF"/>
    </w:rPr>
  </w:style>
  <w:style w:type="character" w:customStyle="1" w:styleId="Ttulo8Car">
    <w:name w:val="Título 8 Car"/>
    <w:basedOn w:val="Fuentedeprrafopredeter"/>
    <w:link w:val="Ttulo8"/>
    <w:uiPriority w:val="9"/>
    <w:rsid w:val="00DF31CA"/>
    <w:rPr>
      <w:rFonts w:asciiTheme="majorHAnsi" w:eastAsiaTheme="majorEastAsia" w:hAnsiTheme="majorHAnsi" w:cstheme="majorBidi"/>
      <w:color w:val="404040" w:themeColor="text1" w:themeTint="BF"/>
      <w:sz w:val="20"/>
      <w:szCs w:val="20"/>
    </w:rPr>
  </w:style>
  <w:style w:type="character" w:customStyle="1" w:styleId="Ttulo9Car">
    <w:name w:val="Título 9 Car"/>
    <w:basedOn w:val="Fuentedeprrafopredeter"/>
    <w:link w:val="Ttulo9"/>
    <w:uiPriority w:val="9"/>
    <w:rsid w:val="00DF31CA"/>
    <w:rPr>
      <w:rFonts w:asciiTheme="majorHAnsi" w:eastAsiaTheme="majorEastAsia" w:hAnsiTheme="majorHAnsi" w:cstheme="majorBidi"/>
      <w:i/>
      <w:iCs/>
      <w:color w:val="404040" w:themeColor="text1" w:themeTint="BF"/>
      <w:sz w:val="20"/>
      <w:szCs w:val="20"/>
    </w:rPr>
  </w:style>
  <w:style w:type="character" w:styleId="nfasisintenso">
    <w:name w:val="Intense Emphasis"/>
    <w:basedOn w:val="Fuentedeprrafopredeter"/>
    <w:uiPriority w:val="21"/>
    <w:qFormat/>
    <w:rsid w:val="00DF31CA"/>
    <w:rPr>
      <w:b/>
      <w:bCs/>
      <w:i/>
      <w:iCs/>
      <w:color w:val="4F81BD" w:themeColor="accent1"/>
    </w:rPr>
  </w:style>
  <w:style w:type="paragraph" w:styleId="Sinespaciado">
    <w:name w:val="No Spacing"/>
    <w:uiPriority w:val="1"/>
    <w:qFormat/>
    <w:rsid w:val="00DF31CA"/>
    <w:pPr>
      <w:spacing w:after="0" w:line="240" w:lineRule="auto"/>
      <w:jc w:val="both"/>
    </w:pPr>
  </w:style>
  <w:style w:type="paragraph" w:styleId="Subttulo">
    <w:name w:val="Subtitle"/>
    <w:aliases w:val="Figura Nº"/>
    <w:basedOn w:val="Normal"/>
    <w:next w:val="Normal"/>
    <w:link w:val="SubttuloCar"/>
    <w:uiPriority w:val="11"/>
    <w:qFormat/>
    <w:rsid w:val="00DF31CA"/>
    <w:pPr>
      <w:numPr>
        <w:numId w:val="3"/>
      </w:numPr>
    </w:pPr>
    <w:rPr>
      <w:rFonts w:eastAsiaTheme="majorEastAsia" w:cstheme="majorBidi"/>
      <w:i/>
      <w:iCs/>
      <w:color w:val="000000" w:themeColor="text1"/>
      <w:spacing w:val="15"/>
      <w:sz w:val="18"/>
      <w:szCs w:val="24"/>
    </w:rPr>
  </w:style>
  <w:style w:type="character" w:customStyle="1" w:styleId="SubttuloCar">
    <w:name w:val="Subtítulo Car"/>
    <w:aliases w:val="Figura Nº Car"/>
    <w:basedOn w:val="Fuentedeprrafopredeter"/>
    <w:link w:val="Subttulo"/>
    <w:uiPriority w:val="11"/>
    <w:rsid w:val="00DF31CA"/>
    <w:rPr>
      <w:rFonts w:eastAsiaTheme="majorEastAsia" w:cstheme="majorBidi"/>
      <w:i/>
      <w:iCs/>
      <w:color w:val="000000" w:themeColor="text1"/>
      <w:spacing w:val="15"/>
      <w:sz w:val="18"/>
      <w:szCs w:val="24"/>
    </w:rPr>
  </w:style>
  <w:style w:type="character" w:styleId="nfasissutil">
    <w:name w:val="Subtle Emphasis"/>
    <w:basedOn w:val="Fuentedeprrafopredeter"/>
    <w:uiPriority w:val="19"/>
    <w:qFormat/>
    <w:rsid w:val="00DF31CA"/>
    <w:rPr>
      <w:rFonts w:asciiTheme="minorHAnsi" w:hAnsiTheme="minorHAnsi"/>
      <w:i/>
      <w:iCs/>
      <w:color w:val="808080" w:themeColor="text1" w:themeTint="7F"/>
      <w:sz w:val="18"/>
    </w:rPr>
  </w:style>
  <w:style w:type="paragraph" w:styleId="Cita">
    <w:name w:val="Quote"/>
    <w:basedOn w:val="Normal"/>
    <w:next w:val="Normal"/>
    <w:link w:val="CitaCar"/>
    <w:uiPriority w:val="29"/>
    <w:qFormat/>
    <w:rsid w:val="00546D63"/>
    <w:rPr>
      <w:i/>
      <w:iCs/>
      <w:color w:val="000000" w:themeColor="text1"/>
    </w:rPr>
  </w:style>
  <w:style w:type="character" w:customStyle="1" w:styleId="CitaCar">
    <w:name w:val="Cita Car"/>
    <w:basedOn w:val="Fuentedeprrafopredeter"/>
    <w:link w:val="Cita"/>
    <w:uiPriority w:val="29"/>
    <w:rsid w:val="00546D63"/>
    <w:rPr>
      <w:i/>
      <w:iCs/>
      <w:color w:val="000000" w:themeColor="text1"/>
    </w:rPr>
  </w:style>
  <w:style w:type="paragraph" w:customStyle="1" w:styleId="TablaN">
    <w:name w:val="Tabla Nº"/>
    <w:basedOn w:val="Normal"/>
    <w:uiPriority w:val="11"/>
    <w:qFormat/>
    <w:rsid w:val="00546D63"/>
    <w:pPr>
      <w:numPr>
        <w:numId w:val="4"/>
      </w:numPr>
    </w:pPr>
    <w:rPr>
      <w:i/>
      <w:color w:val="000000" w:themeColor="text1"/>
      <w:sz w:val="18"/>
    </w:rPr>
  </w:style>
  <w:style w:type="paragraph" w:styleId="Ttulo">
    <w:name w:val="Title"/>
    <w:basedOn w:val="Normal"/>
    <w:next w:val="Normal"/>
    <w:link w:val="TtuloCar"/>
    <w:uiPriority w:val="10"/>
    <w:qFormat/>
    <w:rsid w:val="00546D6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
    <w:name w:val="Título Car"/>
    <w:basedOn w:val="Fuentedeprrafopredeter"/>
    <w:link w:val="Ttulo"/>
    <w:uiPriority w:val="10"/>
    <w:rsid w:val="00546D63"/>
    <w:rPr>
      <w:rFonts w:asciiTheme="majorHAnsi" w:eastAsiaTheme="majorEastAsia" w:hAnsiTheme="majorHAnsi" w:cstheme="majorBidi"/>
      <w:color w:val="17365D" w:themeColor="text2" w:themeShade="BF"/>
      <w:spacing w:val="5"/>
      <w:kern w:val="28"/>
      <w:sz w:val="52"/>
      <w:szCs w:val="52"/>
    </w:rPr>
  </w:style>
  <w:style w:type="paragraph" w:customStyle="1" w:styleId="TtuloDoc">
    <w:name w:val="Título Doc"/>
    <w:basedOn w:val="Normal"/>
    <w:qFormat/>
    <w:rsid w:val="00E75609"/>
    <w:pPr>
      <w:jc w:val="center"/>
    </w:pPr>
    <w:rPr>
      <w:b/>
      <w:sz w:val="32"/>
    </w:rPr>
  </w:style>
  <w:style w:type="paragraph" w:styleId="TDC1">
    <w:name w:val="toc 1"/>
    <w:basedOn w:val="Normal"/>
    <w:next w:val="Normal"/>
    <w:autoRedefine/>
    <w:uiPriority w:val="39"/>
    <w:unhideWhenUsed/>
    <w:rsid w:val="00683BFC"/>
    <w:pPr>
      <w:spacing w:after="100"/>
    </w:pPr>
    <w:rPr>
      <w:b/>
    </w:rPr>
  </w:style>
  <w:style w:type="character" w:styleId="Hipervnculo">
    <w:name w:val="Hyperlink"/>
    <w:basedOn w:val="Fuentedeprrafopredeter"/>
    <w:uiPriority w:val="99"/>
    <w:unhideWhenUsed/>
    <w:rsid w:val="00854667"/>
    <w:rPr>
      <w:color w:val="0000FF" w:themeColor="hyperlink"/>
      <w:u w:val="single"/>
    </w:rPr>
  </w:style>
  <w:style w:type="character" w:customStyle="1" w:styleId="PrrafodelistaCar">
    <w:name w:val="Párrafo de lista Car"/>
    <w:basedOn w:val="Fuentedeprrafopredeter"/>
    <w:link w:val="Prrafodelista"/>
    <w:uiPriority w:val="34"/>
    <w:rsid w:val="00BB1C00"/>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5.wmf"/><Relationship Id="rId18" Type="http://schemas.openxmlformats.org/officeDocument/2006/relationships/oleObject" Target="embeddings/oleObject3.bin"/><Relationship Id="rId26" Type="http://schemas.openxmlformats.org/officeDocument/2006/relationships/oleObject" Target="embeddings/oleObject7.bin"/><Relationship Id="rId3" Type="http://schemas.openxmlformats.org/officeDocument/2006/relationships/styles" Target="styles.xml"/><Relationship Id="rId21" Type="http://schemas.openxmlformats.org/officeDocument/2006/relationships/image" Target="media/image9.wmf"/><Relationship Id="rId34" Type="http://schemas.openxmlformats.org/officeDocument/2006/relationships/image" Target="media/image19.png"/><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7.wmf"/><Relationship Id="rId25" Type="http://schemas.openxmlformats.org/officeDocument/2006/relationships/image" Target="media/image11.wmf"/><Relationship Id="rId33" Type="http://schemas.openxmlformats.org/officeDocument/2006/relationships/image" Target="media/image18.png"/><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14.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oleObject" Target="embeddings/oleObject6.bin"/><Relationship Id="rId32" Type="http://schemas.openxmlformats.org/officeDocument/2006/relationships/image" Target="media/image17.png"/><Relationship Id="rId5" Type="http://schemas.openxmlformats.org/officeDocument/2006/relationships/webSettings" Target="webSettings.xml"/><Relationship Id="rId15" Type="http://schemas.openxmlformats.org/officeDocument/2006/relationships/image" Target="media/image6.wmf"/><Relationship Id="rId23" Type="http://schemas.openxmlformats.org/officeDocument/2006/relationships/image" Target="media/image10.wmf"/><Relationship Id="rId28" Type="http://schemas.openxmlformats.org/officeDocument/2006/relationships/image" Target="media/image13.png"/><Relationship Id="rId36"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image" Target="media/image8.wmf"/><Relationship Id="rId31" Type="http://schemas.openxmlformats.org/officeDocument/2006/relationships/image" Target="media/image16.pn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12.png"/><Relationship Id="rId30" Type="http://schemas.openxmlformats.org/officeDocument/2006/relationships/image" Target="media/image15.png"/><Relationship Id="rId35"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B8DA47E-7251-450C-9137-DAAEFED2C5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137</TotalTime>
  <Pages>17</Pages>
  <Words>2268</Words>
  <Characters>12478</Characters>
  <Application>Microsoft Office Word</Application>
  <DocSecurity>0</DocSecurity>
  <Lines>103</Lines>
  <Paragraphs>29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14717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 de Windows</dc:creator>
  <cp:lastModifiedBy>ARRATE</cp:lastModifiedBy>
  <cp:revision>41</cp:revision>
  <cp:lastPrinted>2019-01-29T11:55:00Z</cp:lastPrinted>
  <dcterms:created xsi:type="dcterms:W3CDTF">2018-04-05T06:34:00Z</dcterms:created>
  <dcterms:modified xsi:type="dcterms:W3CDTF">2019-08-01T13:48:00Z</dcterms:modified>
</cp:coreProperties>
</file>